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5" w:type="dxa"/>
        <w:tblInd w:w="-885" w:type="dxa"/>
        <w:tblLook w:val="04A0" w:firstRow="1" w:lastRow="0" w:firstColumn="1" w:lastColumn="0" w:noHBand="0" w:noVBand="1"/>
      </w:tblPr>
      <w:tblGrid>
        <w:gridCol w:w="4396"/>
        <w:gridCol w:w="5669"/>
      </w:tblGrid>
      <w:tr w:rsidR="008B2BC7">
        <w:tc>
          <w:tcPr>
            <w:tcW w:w="4396" w:type="dxa"/>
            <w:shd w:val="clear" w:color="auto" w:fill="auto"/>
          </w:tcPr>
          <w:p w:rsidR="008B2BC7" w:rsidRDefault="008575C7">
            <w:pPr>
              <w:spacing w:after="0" w:line="240" w:lineRule="auto"/>
              <w:jc w:val="center"/>
              <w:rPr>
                <w:rFonts w:eastAsia="Times New Roman" w:cs="Times New Roman"/>
                <w:b/>
                <w:sz w:val="26"/>
                <w:szCs w:val="26"/>
              </w:rPr>
            </w:pPr>
            <w:r>
              <w:rPr>
                <w:rFonts w:eastAsia="Times New Roman" w:cs="Times New Roman"/>
                <w:b/>
                <w:sz w:val="26"/>
                <w:szCs w:val="26"/>
              </w:rPr>
              <w:t>ỦY BAN NHÂN DÂN</w:t>
            </w:r>
          </w:p>
          <w:p w:rsidR="008B2BC7" w:rsidRDefault="008575C7">
            <w:pPr>
              <w:spacing w:after="0" w:line="240" w:lineRule="auto"/>
              <w:jc w:val="center"/>
              <w:rPr>
                <w:rFonts w:eastAsia="Times New Roman" w:cs="Times New Roman"/>
                <w:b/>
                <w:sz w:val="26"/>
                <w:szCs w:val="26"/>
              </w:rPr>
            </w:pPr>
            <w:r>
              <w:rPr>
                <w:rFonts w:eastAsia="Times New Roman" w:cs="Times New Roman"/>
                <w:b/>
                <w:sz w:val="26"/>
                <w:szCs w:val="26"/>
              </w:rPr>
              <w:t>THÀNH PHỐ HỒ CHÍ MINH</w:t>
            </w:r>
          </w:p>
          <w:p w:rsidR="008B2BC7" w:rsidRDefault="008575C7">
            <w:pPr>
              <w:spacing w:after="0" w:line="240" w:lineRule="auto"/>
              <w:jc w:val="center"/>
              <w:rPr>
                <w:rFonts w:eastAsia="Times New Roman" w:cs="Times New Roman"/>
                <w:b/>
                <w:sz w:val="25"/>
                <w:szCs w:val="25"/>
              </w:rPr>
            </w:pPr>
            <w:r>
              <w:rPr>
                <w:rFonts w:eastAsia="Times New Roman" w:cs="Times New Roman"/>
                <w:b/>
                <w:noProof/>
                <w:sz w:val="26"/>
                <w:szCs w:val="26"/>
              </w:rPr>
              <mc:AlternateContent>
                <mc:Choice Requires="wps">
                  <w:drawing>
                    <wp:anchor distT="0" distB="0" distL="114300" distR="114300" simplePos="0" relativeHeight="251656192" behindDoc="0" locked="0" layoutInCell="1" allowOverlap="1">
                      <wp:simplePos x="0" y="0"/>
                      <wp:positionH relativeFrom="column">
                        <wp:posOffset>887730</wp:posOffset>
                      </wp:positionH>
                      <wp:positionV relativeFrom="paragraph">
                        <wp:posOffset>59690</wp:posOffset>
                      </wp:positionV>
                      <wp:extent cx="828040" cy="635"/>
                      <wp:effectExtent l="13970" t="6985" r="5715" b="1143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8040" cy="635"/>
                              </a:xfrm>
                              <a:prstGeom prst="straightConnector1">
                                <a:avLst/>
                              </a:prstGeom>
                              <a:noFill/>
                              <a:ln w="9525">
                                <a:solidFill>
                                  <a:srgbClr val="000000"/>
                                </a:solidFill>
                                <a:round/>
                              </a:ln>
                            </wps:spPr>
                            <wps:bodyPr/>
                          </wps:wsp>
                        </a:graphicData>
                      </a:graphic>
                    </wp:anchor>
                  </w:drawing>
                </mc:Choice>
                <mc:Fallback xmlns:w15="http://schemas.microsoft.com/office/word/2012/wordml">
                  <w:pict>
                    <v:shapetype w14:anchorId="0A15463C" id="_x0000_t32" coordsize="21600,21600" o:spt="32" o:oned="t" path="m,l21600,21600e" filled="f">
                      <v:path arrowok="t" fillok="f" o:connecttype="none"/>
                      <o:lock v:ext="edit" shapetype="t"/>
                    </v:shapetype>
                    <v:shape id="Straight Arrow Connector 3" o:spid="_x0000_s1026" type="#_x0000_t32" style="position:absolute;margin-left:69.9pt;margin-top:4.7pt;width:65.2pt;height:.05pt;z-index:251656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"/>
                  </w:pict>
                </mc:Fallback>
              </mc:AlternateContent>
            </w:r>
          </w:p>
          <w:p w:rsidR="008B2BC7" w:rsidRDefault="008575C7">
            <w:pPr>
              <w:spacing w:after="0" w:line="240" w:lineRule="auto"/>
              <w:jc w:val="center"/>
              <w:rPr>
                <w:rFonts w:eastAsia="Times New Roman" w:cs="Times New Roman"/>
                <w:sz w:val="26"/>
                <w:szCs w:val="26"/>
              </w:rPr>
            </w:pPr>
            <w:r>
              <w:rPr>
                <w:rFonts w:eastAsia="Times New Roman" w:cs="Times New Roman"/>
                <w:sz w:val="26"/>
                <w:szCs w:val="26"/>
              </w:rPr>
              <w:t>Số:             /UBND-</w:t>
            </w:r>
          </w:p>
          <w:p w:rsidR="008B2BC7" w:rsidRDefault="008575C7">
            <w:pPr>
              <w:tabs>
                <w:tab w:val="left" w:pos="1093"/>
              </w:tabs>
              <w:spacing w:after="0" w:line="240" w:lineRule="auto"/>
              <w:jc w:val="center"/>
              <w:rPr>
                <w:rFonts w:eastAsia="Times New Roman" w:cs="Times New Roman"/>
                <w:spacing w:val="-4"/>
                <w:sz w:val="25"/>
                <w:szCs w:val="25"/>
                <w:lang w:val="pt-BR"/>
              </w:rPr>
            </w:pPr>
            <w:r>
              <w:rPr>
                <w:rFonts w:eastAsia="Times New Roman" w:cs="Times New Roman"/>
                <w:sz w:val="24"/>
                <w:szCs w:val="24"/>
                <w:lang w:val="pt-BR"/>
              </w:rPr>
              <w:t>V/v triển k</w:t>
            </w:r>
            <w:r w:rsidR="00DE3A09">
              <w:rPr>
                <w:rFonts w:eastAsia="Times New Roman" w:cs="Times New Roman"/>
                <w:sz w:val="24"/>
                <w:szCs w:val="24"/>
                <w:lang w:val="pt-BR"/>
              </w:rPr>
              <w:t>hai thực hiện Nghị quyết số 98</w:t>
            </w:r>
            <w:r>
              <w:rPr>
                <w:rFonts w:eastAsia="Times New Roman" w:cs="Times New Roman"/>
                <w:sz w:val="24"/>
                <w:szCs w:val="24"/>
                <w:lang w:val="pt-BR"/>
              </w:rPr>
              <w:t xml:space="preserve">/2025/NQ-HĐND ngày 26/12/2025 của Hội đồng nhân dân Thành phố </w:t>
            </w:r>
          </w:p>
        </w:tc>
        <w:tc>
          <w:tcPr>
            <w:tcW w:w="5669" w:type="dxa"/>
            <w:shd w:val="clear" w:color="auto" w:fill="auto"/>
          </w:tcPr>
          <w:p w:rsidR="008B2BC7" w:rsidRDefault="008575C7">
            <w:pPr>
              <w:spacing w:after="0" w:line="240" w:lineRule="auto"/>
              <w:ind w:left="-108" w:right="-108"/>
              <w:jc w:val="center"/>
              <w:rPr>
                <w:rFonts w:eastAsia="Times New Roman" w:cs="Times New Roman"/>
                <w:b/>
                <w:sz w:val="26"/>
                <w:szCs w:val="26"/>
                <w:lang w:val="pt-BR"/>
              </w:rPr>
            </w:pPr>
            <w:r>
              <w:rPr>
                <w:rFonts w:eastAsia="Times New Roman" w:cs="Times New Roman"/>
                <w:b/>
                <w:sz w:val="26"/>
                <w:szCs w:val="26"/>
                <w:lang w:val="pt-BR"/>
              </w:rPr>
              <w:t>CỘNG HÒA XÃ HỘI CHỦ NGHĨA VIỆT NAM</w:t>
            </w:r>
          </w:p>
          <w:p w:rsidR="008B2BC7" w:rsidRDefault="008575C7">
            <w:pPr>
              <w:spacing w:after="0" w:line="240" w:lineRule="auto"/>
              <w:ind w:left="-108" w:right="-108"/>
              <w:jc w:val="center"/>
              <w:rPr>
                <w:rFonts w:eastAsia="Times New Roman" w:cs="Times New Roman"/>
                <w:b/>
                <w:sz w:val="26"/>
                <w:szCs w:val="26"/>
              </w:rPr>
            </w:pPr>
            <w:r>
              <w:rPr>
                <w:rFonts w:eastAsia="Times New Roman" w:cs="Times New Roman"/>
                <w:b/>
                <w:sz w:val="26"/>
                <w:szCs w:val="26"/>
              </w:rPr>
              <w:t>Độc lập - Tự do - Hạnh phúc</w:t>
            </w:r>
          </w:p>
          <w:p w:rsidR="008B2BC7" w:rsidRDefault="008575C7">
            <w:pPr>
              <w:spacing w:after="0" w:line="240" w:lineRule="auto"/>
              <w:ind w:left="-108" w:right="-108"/>
              <w:jc w:val="center"/>
              <w:rPr>
                <w:rFonts w:eastAsia="Times New Roman" w:cs="Times New Roman"/>
                <w:b/>
                <w:sz w:val="26"/>
                <w:szCs w:val="26"/>
              </w:rPr>
            </w:pPr>
            <w:r>
              <w:rPr>
                <w:rFonts w:eastAsia="Times New Roman" w:cs="Times New Roman"/>
                <w:b/>
                <w:noProof/>
                <w:sz w:val="26"/>
                <w:szCs w:val="26"/>
              </w:rPr>
              <mc:AlternateContent>
                <mc:Choice Requires="wps">
                  <w:drawing>
                    <wp:anchor distT="0" distB="0" distL="114300" distR="114300" simplePos="0" relativeHeight="251658240" behindDoc="0" locked="0" layoutInCell="1" allowOverlap="1">
                      <wp:simplePos x="0" y="0"/>
                      <wp:positionH relativeFrom="column">
                        <wp:posOffset>757555</wp:posOffset>
                      </wp:positionH>
                      <wp:positionV relativeFrom="paragraph">
                        <wp:posOffset>59690</wp:posOffset>
                      </wp:positionV>
                      <wp:extent cx="1946275" cy="635"/>
                      <wp:effectExtent l="8255" t="6985" r="762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6275" cy="635"/>
                              </a:xfrm>
                              <a:prstGeom prst="straightConnector1">
                                <a:avLst/>
                              </a:prstGeom>
                              <a:noFill/>
                              <a:ln w="9525">
                                <a:solidFill>
                                  <a:srgbClr val="000000"/>
                                </a:solidFill>
                                <a:round/>
                              </a:ln>
                            </wps:spPr>
                            <wps:bodyPr/>
                          </wps:wsp>
                        </a:graphicData>
                      </a:graphic>
                    </wp:anchor>
                  </w:drawing>
                </mc:Choice>
                <mc:Fallback xmlns:w15="http://schemas.microsoft.com/office/word/2012/wordml">
                  <w:pict>
                    <v:shape w14:anchorId="1E63970B" id="Straight Arrow Connector 1" o:spid="_x0000_s1026" type="#_x0000_t32" style="position:absolute;margin-left:59.65pt;margin-top:4.7pt;width:153.25pt;height:.05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"/>
                  </w:pict>
                </mc:Fallback>
              </mc:AlternateContent>
            </w:r>
          </w:p>
          <w:p w:rsidR="008B2BC7" w:rsidRDefault="008575C7">
            <w:pPr>
              <w:spacing w:after="0" w:line="240" w:lineRule="auto"/>
              <w:ind w:left="33" w:right="-108"/>
              <w:jc w:val="center"/>
              <w:rPr>
                <w:rFonts w:eastAsia="Times New Roman" w:cs="Times New Roman"/>
                <w:i/>
                <w:spacing w:val="-4"/>
                <w:sz w:val="26"/>
                <w:szCs w:val="26"/>
              </w:rPr>
            </w:pPr>
            <w:r>
              <w:rPr>
                <w:rFonts w:eastAsia="Times New Roman" w:cs="Times New Roman"/>
                <w:i/>
                <w:spacing w:val="-4"/>
                <w:sz w:val="26"/>
                <w:szCs w:val="26"/>
              </w:rPr>
              <w:t>Thành phố Hồ Chí Minh, ngày      tháng 01 năm 2026</w:t>
            </w:r>
          </w:p>
          <w:p w:rsidR="008B2BC7" w:rsidRDefault="008B2BC7">
            <w:pPr>
              <w:spacing w:after="0" w:line="240" w:lineRule="auto"/>
              <w:jc w:val="center"/>
              <w:rPr>
                <w:rFonts w:eastAsia="Times New Roman" w:cs="Times New Roman"/>
                <w:b/>
                <w:sz w:val="25"/>
                <w:szCs w:val="25"/>
              </w:rPr>
            </w:pPr>
          </w:p>
        </w:tc>
      </w:tr>
      <w:tr w:rsidR="008B2BC7">
        <w:tc>
          <w:tcPr>
            <w:tcW w:w="4396" w:type="dxa"/>
            <w:shd w:val="clear" w:color="auto" w:fill="auto"/>
          </w:tcPr>
          <w:p w:rsidR="008B2BC7" w:rsidRDefault="008575C7">
            <w:pPr>
              <w:spacing w:after="0" w:line="240" w:lineRule="auto"/>
              <w:jc w:val="center"/>
              <w:rPr>
                <w:rFonts w:eastAsia="Times New Roman" w:cs="Times New Roman"/>
                <w:b/>
                <w:sz w:val="26"/>
                <w:szCs w:val="26"/>
              </w:rPr>
            </w:pPr>
            <w:r>
              <w:rPr>
                <w:rFonts w:eastAsia="Times New Roman" w:cs="Times New Roman"/>
                <w:noProof/>
                <w:sz w:val="27"/>
                <w:szCs w:val="27"/>
              </w:rPr>
              <mc:AlternateContent>
                <mc:Choice Requires="wps">
                  <w:drawing>
                    <wp:anchor distT="0" distB="0" distL="114300" distR="114300" simplePos="0" relativeHeight="251659264" behindDoc="0" locked="0" layoutInCell="1" allowOverlap="1">
                      <wp:simplePos x="0" y="0"/>
                      <wp:positionH relativeFrom="column">
                        <wp:posOffset>986790</wp:posOffset>
                      </wp:positionH>
                      <wp:positionV relativeFrom="paragraph">
                        <wp:posOffset>126365</wp:posOffset>
                      </wp:positionV>
                      <wp:extent cx="1066800" cy="30480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1066800" cy="304800"/>
                              </a:xfrm>
                              <a:prstGeom prst="rect">
                                <a:avLst/>
                              </a:prstGeom>
                            </wps:spPr>
                            <wps:style>
                              <a:lnRef idx="2">
                                <a:schemeClr val="dk1"/>
                              </a:lnRef>
                              <a:fillRef idx="1">
                                <a:schemeClr val="lt1"/>
                              </a:fillRef>
                              <a:effectRef idx="0">
                                <a:schemeClr val="dk1"/>
                              </a:effectRef>
                              <a:fontRef idx="minor">
                                <a:schemeClr val="dk1"/>
                              </a:fontRef>
                            </wps:style>
                            <wps:txbx>
                              <w:txbxContent>
                                <w:p w:rsidR="008B2BC7" w:rsidRPr="002A01DC" w:rsidRDefault="008575C7">
                                  <w:pPr>
                                    <w:jc w:val="center"/>
                                    <w:rPr>
                                      <w:b/>
                                    </w:rPr>
                                  </w:pPr>
                                  <w:r w:rsidRPr="002A01DC">
                                    <w:rPr>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id="Rectangle 2" o:spid="_x0000_s1026" style="position:absolute;left:0;text-align:left;margin-left:77.7pt;margin-top:9.95pt;width:84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" fillcolor="white [3201]" strokecolor="black [3200]" strokeweight="1pt">
                      <v:textbox>
                        <w:txbxContent>
                          <w:p w:rsidR="008B2BC7" w:rsidRPr="002A01DC" w:rsidRDefault="008575C7">
                            <w:pPr>
                              <w:jc w:val="center"/>
                              <w:rPr>
                                <w:b/>
                              </w:rPr>
                            </w:pPr>
                            <w:r w:rsidRPr="002A01DC">
                              <w:rPr>
                                <w:b/>
                              </w:rPr>
                              <w:t>DỰ THẢO</w:t>
                            </w:r>
                          </w:p>
                        </w:txbxContent>
                      </v:textbox>
                    </v:rect>
                  </w:pict>
                </mc:Fallback>
              </mc:AlternateContent>
            </w:r>
          </w:p>
        </w:tc>
        <w:tc>
          <w:tcPr>
            <w:tcW w:w="5669" w:type="dxa"/>
            <w:shd w:val="clear" w:color="auto" w:fill="auto"/>
          </w:tcPr>
          <w:p w:rsidR="008B2BC7" w:rsidRDefault="008B2BC7">
            <w:pPr>
              <w:spacing w:after="0" w:line="240" w:lineRule="auto"/>
              <w:ind w:left="-108" w:right="-108"/>
              <w:jc w:val="center"/>
              <w:rPr>
                <w:rFonts w:eastAsia="Times New Roman" w:cs="Times New Roman"/>
                <w:b/>
                <w:sz w:val="26"/>
                <w:szCs w:val="26"/>
                <w:lang w:val="pt-BR"/>
              </w:rPr>
            </w:pPr>
          </w:p>
        </w:tc>
      </w:tr>
    </w:tbl>
    <w:p w:rsidR="008B2BC7" w:rsidRDefault="008B2BC7">
      <w:pPr>
        <w:spacing w:after="0" w:line="240" w:lineRule="auto"/>
        <w:rPr>
          <w:rFonts w:eastAsia="Times New Roman" w:cs="Times New Roman"/>
          <w:sz w:val="27"/>
          <w:szCs w:val="27"/>
        </w:rPr>
      </w:pPr>
    </w:p>
    <w:p w:rsidR="008B2BC7" w:rsidRDefault="008B2BC7">
      <w:pPr>
        <w:spacing w:after="0" w:line="240" w:lineRule="auto"/>
        <w:ind w:left="1440" w:firstLine="180"/>
        <w:jc w:val="both"/>
        <w:rPr>
          <w:rFonts w:eastAsia="Times New Roman" w:cs="Times New Roman"/>
          <w:sz w:val="27"/>
          <w:szCs w:val="27"/>
        </w:rPr>
      </w:pPr>
    </w:p>
    <w:p w:rsidR="008B2BC7" w:rsidRDefault="008B2BC7">
      <w:pPr>
        <w:spacing w:after="0" w:line="240" w:lineRule="auto"/>
        <w:ind w:left="3261" w:firstLine="180"/>
        <w:jc w:val="both"/>
        <w:rPr>
          <w:rFonts w:eastAsia="Times New Roman" w:cs="Times New Roman"/>
          <w:szCs w:val="28"/>
        </w:rPr>
      </w:pPr>
    </w:p>
    <w:tbl>
      <w:tblPr>
        <w:tblStyle w:val="TableGrid"/>
        <w:tblW w:w="850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6521"/>
      </w:tblGrid>
      <w:tr w:rsidR="008B2BC7">
        <w:tc>
          <w:tcPr>
            <w:tcW w:w="1984" w:type="dxa"/>
          </w:tcPr>
          <w:p w:rsidR="008B2BC7" w:rsidRDefault="008575C7">
            <w:pPr>
              <w:spacing w:after="0" w:line="240" w:lineRule="auto"/>
              <w:jc w:val="right"/>
              <w:rPr>
                <w:rFonts w:eastAsia="Times New Roman" w:cs="Times New Roman"/>
                <w:szCs w:val="28"/>
              </w:rPr>
            </w:pPr>
            <w:r>
              <w:rPr>
                <w:rFonts w:eastAsia="Times New Roman" w:cs="Times New Roman"/>
                <w:szCs w:val="28"/>
              </w:rPr>
              <w:t>Kính gửi:</w:t>
            </w:r>
          </w:p>
        </w:tc>
        <w:tc>
          <w:tcPr>
            <w:tcW w:w="6521" w:type="dxa"/>
          </w:tcPr>
          <w:p w:rsidR="008B2BC7" w:rsidRDefault="008B2BC7">
            <w:pPr>
              <w:spacing w:after="0" w:line="240" w:lineRule="auto"/>
              <w:jc w:val="both"/>
              <w:rPr>
                <w:rFonts w:eastAsia="Times New Roman" w:cs="Times New Roman"/>
                <w:szCs w:val="28"/>
              </w:rPr>
            </w:pPr>
          </w:p>
          <w:p w:rsidR="008B2BC7" w:rsidRDefault="008575C7">
            <w:pPr>
              <w:spacing w:after="0" w:line="240" w:lineRule="auto"/>
              <w:jc w:val="both"/>
              <w:rPr>
                <w:rFonts w:eastAsia="Times New Roman" w:cs="Times New Roman"/>
                <w:szCs w:val="28"/>
              </w:rPr>
            </w:pPr>
            <w:r>
              <w:rPr>
                <w:rFonts w:eastAsia="Times New Roman" w:cs="Times New Roman"/>
                <w:szCs w:val="28"/>
              </w:rPr>
              <w:t>- Các Sở, ban, ngành Thành phố;</w:t>
            </w:r>
          </w:p>
          <w:p w:rsidR="008B2BC7" w:rsidRDefault="008575C7">
            <w:pPr>
              <w:spacing w:after="0" w:line="240" w:lineRule="auto"/>
              <w:jc w:val="both"/>
              <w:rPr>
                <w:rFonts w:eastAsia="Times New Roman" w:cs="Times New Roman"/>
                <w:szCs w:val="28"/>
              </w:rPr>
            </w:pPr>
            <w:r>
              <w:rPr>
                <w:rFonts w:eastAsia="Times New Roman" w:cs="Times New Roman"/>
                <w:szCs w:val="28"/>
              </w:rPr>
              <w:t>- Đoàn Luật sư Thành phố;</w:t>
            </w:r>
          </w:p>
          <w:p w:rsidR="008B2BC7" w:rsidRDefault="008575C7">
            <w:pPr>
              <w:spacing w:after="0" w:line="240" w:lineRule="auto"/>
              <w:jc w:val="both"/>
              <w:rPr>
                <w:rFonts w:eastAsia="Times New Roman" w:cs="Times New Roman"/>
                <w:szCs w:val="28"/>
              </w:rPr>
            </w:pPr>
            <w:r>
              <w:rPr>
                <w:rFonts w:eastAsia="Times New Roman" w:cs="Times New Roman"/>
                <w:szCs w:val="28"/>
              </w:rPr>
              <w:t>- Các tổ chức hành nghề luật sư và luật sư hành nghề với tư cách cá nhân trên địa bàn Thành phố.</w:t>
            </w:r>
          </w:p>
          <w:p w:rsidR="008B2BC7" w:rsidRDefault="008B2BC7">
            <w:pPr>
              <w:spacing w:after="0" w:line="240" w:lineRule="auto"/>
              <w:jc w:val="both"/>
              <w:rPr>
                <w:rFonts w:eastAsia="Times New Roman" w:cs="Times New Roman"/>
                <w:szCs w:val="28"/>
              </w:rPr>
            </w:pPr>
          </w:p>
        </w:tc>
      </w:tr>
    </w:tbl>
    <w:p w:rsidR="008B2BC7" w:rsidRDefault="008575C7">
      <w:pPr>
        <w:spacing w:before="120" w:after="120" w:line="288" w:lineRule="auto"/>
        <w:ind w:firstLine="709"/>
        <w:jc w:val="both"/>
        <w:rPr>
          <w:bCs/>
          <w:szCs w:val="28"/>
        </w:rPr>
      </w:pPr>
      <w:r>
        <w:rPr>
          <w:rFonts w:eastAsia="Times New Roman" w:cs="Times New Roman"/>
          <w:spacing w:val="-4"/>
          <w:szCs w:val="28"/>
        </w:rPr>
        <w:t xml:space="preserve">Thực hiện </w:t>
      </w:r>
      <w:r>
        <w:rPr>
          <w:rFonts w:eastAsia="Times New Roman" w:cs="Times New Roman"/>
          <w:szCs w:val="28"/>
        </w:rPr>
        <w:t xml:space="preserve">Nghị quyết số </w:t>
      </w:r>
      <w:r w:rsidR="0000660C">
        <w:rPr>
          <w:rFonts w:eastAsia="Times New Roman" w:cs="Times New Roman"/>
          <w:szCs w:val="28"/>
        </w:rPr>
        <w:t>98</w:t>
      </w:r>
      <w:r>
        <w:rPr>
          <w:rFonts w:eastAsia="Times New Roman" w:cs="Times New Roman"/>
          <w:szCs w:val="28"/>
        </w:rPr>
        <w:t xml:space="preserve">/2025/NQ-HĐND ngày 26/12/2025 của Hội đồng nhân dân Thành phố Hồ Chí Minh quy định chính sách khuyến khích, thu hút, phát huy vai trò của luật sư trong việc tham gia giải quyết, thực hiện các kế hoạch, nội dung, chương trình xây dựng và phát triển kinh tế, văn hóa - xã hội của Thành phố Hồ Chí Minh, xét đề nghị của Sở Tư pháp tại Công văn số       </w:t>
      </w:r>
      <w:r w:rsidR="00916A8A">
        <w:rPr>
          <w:rFonts w:eastAsia="Times New Roman" w:cs="Times New Roman"/>
          <w:szCs w:val="28"/>
        </w:rPr>
        <w:t xml:space="preserve">                     ….</w:t>
      </w:r>
      <w:r>
        <w:rPr>
          <w:rFonts w:eastAsia="Times New Roman" w:cs="Times New Roman"/>
          <w:szCs w:val="28"/>
        </w:rPr>
        <w:t>/STP-BTTP ngày   tháng 01 năm 2026, Ủy ban nhân dân Thành phố Hồ Chí Minh triển khai thực hiện như sau:</w:t>
      </w:r>
    </w:p>
    <w:p w:rsidR="008B2BC7" w:rsidRDefault="008575C7">
      <w:pPr>
        <w:spacing w:before="120" w:after="120" w:line="288" w:lineRule="auto"/>
        <w:ind w:firstLine="709"/>
        <w:jc w:val="both"/>
        <w:rPr>
          <w:bCs/>
          <w:szCs w:val="28"/>
        </w:rPr>
      </w:pPr>
      <w:r>
        <w:rPr>
          <w:rFonts w:eastAsia="MS Mincho" w:cs="Times New Roman"/>
          <w:b/>
          <w:bCs/>
          <w:szCs w:val="28"/>
        </w:rPr>
        <w:t xml:space="preserve">1. Về đối tượng được hưởng chế độ hỗ trợ </w:t>
      </w:r>
      <w:proofErr w:type="gramStart"/>
      <w:r>
        <w:rPr>
          <w:rFonts w:eastAsia="MS Mincho" w:cs="Times New Roman"/>
          <w:b/>
          <w:bCs/>
          <w:szCs w:val="28"/>
        </w:rPr>
        <w:t>theo</w:t>
      </w:r>
      <w:proofErr w:type="gramEnd"/>
      <w:r>
        <w:rPr>
          <w:rFonts w:eastAsia="MS Mincho" w:cs="Times New Roman"/>
          <w:b/>
          <w:bCs/>
          <w:szCs w:val="28"/>
        </w:rPr>
        <w:t xml:space="preserve"> Nghị quyết số</w:t>
      </w:r>
      <w:r w:rsidR="0000660C">
        <w:rPr>
          <w:rFonts w:eastAsia="MS Mincho" w:cs="Times New Roman"/>
          <w:b/>
          <w:bCs/>
          <w:szCs w:val="28"/>
        </w:rPr>
        <w:t xml:space="preserve"> 98</w:t>
      </w:r>
      <w:r>
        <w:rPr>
          <w:rFonts w:eastAsia="MS Mincho" w:cs="Times New Roman"/>
          <w:b/>
          <w:bCs/>
          <w:szCs w:val="28"/>
        </w:rPr>
        <w:t>/2025/NQ-HĐND</w:t>
      </w:r>
    </w:p>
    <w:p w:rsidR="0000660C" w:rsidRDefault="000A7329">
      <w:pPr>
        <w:spacing w:before="120" w:after="120" w:line="288" w:lineRule="auto"/>
        <w:ind w:firstLine="709"/>
        <w:jc w:val="both"/>
        <w:rPr>
          <w:bCs/>
          <w:szCs w:val="28"/>
        </w:rPr>
      </w:pPr>
      <w:r>
        <w:rPr>
          <w:bCs/>
          <w:szCs w:val="28"/>
        </w:rPr>
        <w:t xml:space="preserve">a) </w:t>
      </w:r>
      <w:r w:rsidR="008575C7">
        <w:rPr>
          <w:bCs/>
          <w:szCs w:val="28"/>
        </w:rPr>
        <w:t xml:space="preserve">Tổ chức hành nghề luật sư Việt Nam trên địa bàn Thành phố; </w:t>
      </w:r>
    </w:p>
    <w:p w:rsidR="0000660C" w:rsidRDefault="000A7329">
      <w:pPr>
        <w:spacing w:before="120" w:after="120" w:line="288" w:lineRule="auto"/>
        <w:ind w:firstLine="709"/>
        <w:jc w:val="both"/>
        <w:rPr>
          <w:bCs/>
          <w:szCs w:val="28"/>
        </w:rPr>
      </w:pPr>
      <w:r>
        <w:rPr>
          <w:bCs/>
          <w:szCs w:val="28"/>
        </w:rPr>
        <w:t xml:space="preserve">b) </w:t>
      </w:r>
      <w:r w:rsidR="008575C7">
        <w:rPr>
          <w:bCs/>
          <w:szCs w:val="28"/>
        </w:rPr>
        <w:t>Luật sư Việt Nam làm việc tại Tổ chức hành nghề luật sư Việt Nam trên địa bàn Thành phố</w:t>
      </w:r>
      <w:r w:rsidR="0000660C">
        <w:rPr>
          <w:bCs/>
          <w:szCs w:val="28"/>
        </w:rPr>
        <w:t>;</w:t>
      </w:r>
    </w:p>
    <w:p w:rsidR="008B2BC7" w:rsidRDefault="000A7329">
      <w:pPr>
        <w:spacing w:before="120" w:after="120" w:line="288" w:lineRule="auto"/>
        <w:ind w:firstLine="709"/>
        <w:jc w:val="both"/>
        <w:rPr>
          <w:bCs/>
          <w:szCs w:val="28"/>
        </w:rPr>
      </w:pPr>
      <w:r>
        <w:rPr>
          <w:bCs/>
          <w:szCs w:val="28"/>
        </w:rPr>
        <w:t>c)</w:t>
      </w:r>
      <w:r w:rsidR="0000660C">
        <w:rPr>
          <w:bCs/>
          <w:szCs w:val="28"/>
        </w:rPr>
        <w:t xml:space="preserve"> </w:t>
      </w:r>
      <w:r w:rsidR="008575C7">
        <w:rPr>
          <w:bCs/>
          <w:szCs w:val="28"/>
        </w:rPr>
        <w:t>Luật sư hành nghề với tư cách cá nhân thuộc Đoàn Luật sư Thành phố.</w:t>
      </w:r>
    </w:p>
    <w:p w:rsidR="008B2BC7" w:rsidRDefault="008575C7">
      <w:pPr>
        <w:spacing w:before="120" w:after="120" w:line="288" w:lineRule="auto"/>
        <w:ind w:firstLine="709"/>
        <w:jc w:val="both"/>
        <w:rPr>
          <w:bCs/>
          <w:szCs w:val="28"/>
        </w:rPr>
      </w:pPr>
      <w:r>
        <w:rPr>
          <w:rFonts w:eastAsia="MS Mincho" w:cs="Times New Roman"/>
          <w:b/>
          <w:bCs/>
          <w:szCs w:val="28"/>
        </w:rPr>
        <w:t xml:space="preserve">2. </w:t>
      </w:r>
      <w:r>
        <w:rPr>
          <w:b/>
          <w:bCs/>
        </w:rPr>
        <w:t>Điều kiện để được hưởng chế độ hỗ trợ</w:t>
      </w:r>
    </w:p>
    <w:p w:rsidR="000A7329" w:rsidRDefault="000A7329">
      <w:pPr>
        <w:spacing w:before="120" w:after="120" w:line="288" w:lineRule="auto"/>
        <w:ind w:firstLine="709"/>
        <w:jc w:val="both"/>
        <w:rPr>
          <w:rFonts w:eastAsia="Courier New" w:cs="Times New Roman"/>
          <w:bCs/>
          <w:szCs w:val="28"/>
          <w:lang w:eastAsia="vi-VN"/>
        </w:rPr>
      </w:pPr>
      <w:r>
        <w:rPr>
          <w:rFonts w:eastAsia="Courier New" w:cs="Times New Roman"/>
          <w:bCs/>
          <w:szCs w:val="28"/>
          <w:lang w:eastAsia="vi-VN"/>
        </w:rPr>
        <w:t xml:space="preserve">Các đối tượng tại mục 1 hướng dẫn này </w:t>
      </w:r>
      <w:r w:rsidR="008575C7">
        <w:rPr>
          <w:rFonts w:eastAsia="Courier New" w:cs="Times New Roman"/>
          <w:bCs/>
          <w:szCs w:val="28"/>
          <w:lang w:eastAsia="vi-VN"/>
        </w:rPr>
        <w:t xml:space="preserve">tham gia giải quyết, thực hiện các kế hoạch, nội dung, chương trình xây dựng và phát triển kinh tế, văn hóa - xã hội của Thành phố </w:t>
      </w:r>
      <w:r>
        <w:rPr>
          <w:rFonts w:eastAsia="Courier New" w:cs="Times New Roman"/>
          <w:bCs/>
          <w:szCs w:val="28"/>
          <w:lang w:eastAsia="vi-VN"/>
        </w:rPr>
        <w:t xml:space="preserve">được hưởng chế độ hỗ trợ </w:t>
      </w:r>
      <w:r w:rsidR="008575C7">
        <w:rPr>
          <w:rFonts w:eastAsia="Courier New" w:cs="Times New Roman"/>
          <w:bCs/>
          <w:szCs w:val="28"/>
          <w:lang w:eastAsia="vi-VN"/>
        </w:rPr>
        <w:t>khi vụ việc đã hoàn thành</w:t>
      </w:r>
      <w:r>
        <w:rPr>
          <w:rFonts w:eastAsia="Courier New" w:cs="Times New Roman"/>
          <w:bCs/>
          <w:szCs w:val="28"/>
          <w:lang w:eastAsia="vi-VN"/>
        </w:rPr>
        <w:t>. Cụ thể:</w:t>
      </w:r>
    </w:p>
    <w:p w:rsidR="00D459CE" w:rsidRDefault="000A7329">
      <w:pPr>
        <w:spacing w:before="120" w:after="120" w:line="288" w:lineRule="auto"/>
        <w:ind w:firstLine="709"/>
        <w:jc w:val="both"/>
        <w:rPr>
          <w:rFonts w:eastAsia="Courier New" w:cs="Times New Roman"/>
          <w:bCs/>
          <w:szCs w:val="28"/>
          <w:lang w:eastAsia="vi-VN"/>
        </w:rPr>
      </w:pPr>
      <w:r>
        <w:rPr>
          <w:rFonts w:eastAsia="Courier New" w:cs="Times New Roman"/>
          <w:bCs/>
          <w:szCs w:val="28"/>
          <w:lang w:eastAsia="vi-VN"/>
        </w:rPr>
        <w:t xml:space="preserve">- </w:t>
      </w:r>
      <w:r w:rsidR="00D459CE">
        <w:rPr>
          <w:rFonts w:eastAsia="Courier New" w:cs="Times New Roman"/>
          <w:bCs/>
          <w:szCs w:val="28"/>
          <w:lang w:eastAsia="vi-VN"/>
        </w:rPr>
        <w:t xml:space="preserve">Trường hợp chi hỗ trợ </w:t>
      </w:r>
      <w:proofErr w:type="gramStart"/>
      <w:r w:rsidR="00D459CE">
        <w:rPr>
          <w:rFonts w:eastAsia="Courier New" w:cs="Times New Roman"/>
          <w:bCs/>
          <w:szCs w:val="28"/>
          <w:lang w:eastAsia="vi-VN"/>
        </w:rPr>
        <w:t>theo</w:t>
      </w:r>
      <w:proofErr w:type="gramEnd"/>
      <w:r w:rsidR="00D459CE">
        <w:rPr>
          <w:rFonts w:eastAsia="Courier New" w:cs="Times New Roman"/>
          <w:bCs/>
          <w:szCs w:val="28"/>
          <w:lang w:eastAsia="vi-VN"/>
        </w:rPr>
        <w:t xml:space="preserve"> quy định tại khoản a điểm 1 Điều 3 Nghị quyết: </w:t>
      </w:r>
      <w:r w:rsidR="00176BC9">
        <w:rPr>
          <w:rFonts w:eastAsia="Courier New" w:cs="Times New Roman"/>
          <w:bCs/>
          <w:szCs w:val="28"/>
          <w:lang w:eastAsia="vi-VN"/>
        </w:rPr>
        <w:t xml:space="preserve">thực hiện chi hỗ trợ </w:t>
      </w:r>
      <w:r w:rsidR="00916A8A">
        <w:rPr>
          <w:rFonts w:eastAsia="Courier New" w:cs="Times New Roman"/>
          <w:bCs/>
          <w:szCs w:val="28"/>
          <w:lang w:eastAsia="vi-VN"/>
        </w:rPr>
        <w:t xml:space="preserve">sau </w:t>
      </w:r>
      <w:r w:rsidR="008575C7">
        <w:rPr>
          <w:rFonts w:eastAsia="Courier New" w:cs="Times New Roman"/>
          <w:bCs/>
          <w:szCs w:val="28"/>
          <w:lang w:eastAsia="vi-VN"/>
        </w:rPr>
        <w:t>khi văn bản quy phạm pháp luật được ban hành</w:t>
      </w:r>
      <w:r w:rsidR="00D459CE">
        <w:rPr>
          <w:rFonts w:eastAsia="Courier New" w:cs="Times New Roman"/>
          <w:bCs/>
          <w:szCs w:val="28"/>
          <w:lang w:eastAsia="vi-VN"/>
        </w:rPr>
        <w:t>.</w:t>
      </w:r>
    </w:p>
    <w:p w:rsidR="008B2BC7" w:rsidRDefault="00D459CE">
      <w:pPr>
        <w:spacing w:before="120" w:after="120" w:line="288" w:lineRule="auto"/>
        <w:ind w:firstLine="709"/>
        <w:jc w:val="both"/>
        <w:rPr>
          <w:rFonts w:eastAsia="Courier New" w:cs="Times New Roman"/>
          <w:bCs/>
          <w:szCs w:val="28"/>
          <w:lang w:eastAsia="vi-VN"/>
        </w:rPr>
      </w:pPr>
      <w:r>
        <w:rPr>
          <w:rFonts w:eastAsia="Courier New" w:cs="Times New Roman"/>
          <w:bCs/>
          <w:szCs w:val="28"/>
          <w:lang w:eastAsia="vi-VN"/>
        </w:rPr>
        <w:t>- Chi hỗ trợ tại các nội dung còn lại thuộc điể</w:t>
      </w:r>
      <w:r w:rsidR="00084293">
        <w:rPr>
          <w:rFonts w:eastAsia="Courier New" w:cs="Times New Roman"/>
          <w:bCs/>
          <w:szCs w:val="28"/>
          <w:lang w:eastAsia="vi-VN"/>
        </w:rPr>
        <w:t xml:space="preserve">m b, c, d, đ, e khoản </w:t>
      </w:r>
      <w:r>
        <w:rPr>
          <w:rFonts w:eastAsia="Courier New" w:cs="Times New Roman"/>
          <w:bCs/>
          <w:szCs w:val="28"/>
          <w:lang w:eastAsia="vi-VN"/>
        </w:rPr>
        <w:t>1 Điều 3 Nghị quyết:</w:t>
      </w:r>
      <w:r w:rsidR="008575C7">
        <w:rPr>
          <w:rFonts w:eastAsia="Courier New" w:cs="Times New Roman"/>
          <w:bCs/>
          <w:szCs w:val="28"/>
          <w:lang w:eastAsia="vi-VN"/>
        </w:rPr>
        <w:t xml:space="preserve"> </w:t>
      </w:r>
      <w:r w:rsidR="00176BC9">
        <w:rPr>
          <w:rFonts w:eastAsia="Courier New" w:cs="Times New Roman"/>
          <w:bCs/>
          <w:szCs w:val="28"/>
          <w:lang w:eastAsia="vi-VN"/>
        </w:rPr>
        <w:t xml:space="preserve">thực hiện chi hỗ trợ khi </w:t>
      </w:r>
      <w:r w:rsidR="008575C7">
        <w:rPr>
          <w:rFonts w:eastAsia="Courier New" w:cs="Times New Roman"/>
          <w:bCs/>
          <w:szCs w:val="28"/>
          <w:lang w:eastAsia="vi-VN"/>
        </w:rPr>
        <w:t>có biên bản thanh lý hợp đồng giữ</w:t>
      </w:r>
      <w:r w:rsidR="00176BC9">
        <w:rPr>
          <w:rFonts w:eastAsia="Courier New" w:cs="Times New Roman"/>
          <w:bCs/>
          <w:szCs w:val="28"/>
          <w:lang w:eastAsia="vi-VN"/>
        </w:rPr>
        <w:t>a c</w:t>
      </w:r>
      <w:r w:rsidR="008575C7">
        <w:rPr>
          <w:rFonts w:eastAsia="Courier New" w:cs="Times New Roman"/>
          <w:bCs/>
          <w:szCs w:val="28"/>
          <w:lang w:eastAsia="vi-VN"/>
        </w:rPr>
        <w:t xml:space="preserve">ác cơ </w:t>
      </w:r>
      <w:proofErr w:type="gramStart"/>
      <w:r w:rsidR="008575C7">
        <w:rPr>
          <w:rFonts w:eastAsia="Courier New" w:cs="Times New Roman"/>
          <w:bCs/>
          <w:szCs w:val="28"/>
          <w:lang w:eastAsia="vi-VN"/>
        </w:rPr>
        <w:lastRenderedPageBreak/>
        <w:t>quan</w:t>
      </w:r>
      <w:proofErr w:type="gramEnd"/>
      <w:r w:rsidR="008575C7">
        <w:rPr>
          <w:rFonts w:eastAsia="Courier New" w:cs="Times New Roman"/>
          <w:bCs/>
          <w:szCs w:val="28"/>
          <w:lang w:eastAsia="vi-VN"/>
        </w:rPr>
        <w:t xml:space="preserve"> chuyên môn, tổ chức hành chính khác, đơn vị sự nghiệp công lập thuộc Ủy ban nhân dân Thành phố</w:t>
      </w:r>
      <w:r w:rsidR="00176BC9">
        <w:rPr>
          <w:rFonts w:eastAsia="Courier New" w:cs="Times New Roman"/>
          <w:bCs/>
          <w:szCs w:val="28"/>
          <w:lang w:eastAsia="vi-VN"/>
        </w:rPr>
        <w:t xml:space="preserve"> với các đối tượng tại mục 1 hướng dẫn này</w:t>
      </w:r>
      <w:r w:rsidR="008575C7">
        <w:rPr>
          <w:rFonts w:eastAsia="Courier New" w:cs="Times New Roman"/>
          <w:bCs/>
          <w:szCs w:val="28"/>
          <w:lang w:eastAsia="vi-VN"/>
        </w:rPr>
        <w:t xml:space="preserve">. </w:t>
      </w:r>
    </w:p>
    <w:p w:rsidR="008B2BC7" w:rsidRDefault="008575C7">
      <w:pPr>
        <w:spacing w:before="120" w:after="120" w:line="288" w:lineRule="auto"/>
        <w:ind w:firstLine="709"/>
        <w:jc w:val="both"/>
      </w:pPr>
      <w:r>
        <w:rPr>
          <w:b/>
          <w:bCs/>
        </w:rPr>
        <w:t>3. Mức hỗ trợ cụ thể</w:t>
      </w:r>
    </w:p>
    <w:p w:rsidR="008B2BC7" w:rsidRDefault="008575C7">
      <w:pPr>
        <w:spacing w:before="120" w:after="120" w:line="288" w:lineRule="auto"/>
        <w:ind w:firstLine="709"/>
        <w:jc w:val="both"/>
        <w:rPr>
          <w:szCs w:val="28"/>
        </w:rPr>
      </w:pPr>
      <w:r>
        <w:rPr>
          <w:szCs w:val="28"/>
        </w:rPr>
        <w:t>a) Mức chi hỗ trợ tham gia vào quá trình xây dựng văn bản quy phạm pháp luật (nếu cơ quan soạn thảo thành lập Tổ soạn thảo), tham gia góp ý, phản biện, thẩm định các dự thảo văn bản quy phạm pháp luật do Hội đồng nhân dân, Ủy ban nhân dân, Chủ tịch Ủy ban nhân dân Thành phố ban hành: 1.500.000 đồng/01 dự thảo.</w:t>
      </w:r>
    </w:p>
    <w:p w:rsidR="008B2BC7" w:rsidRDefault="008575C7">
      <w:pPr>
        <w:spacing w:before="120" w:after="120" w:line="288" w:lineRule="auto"/>
        <w:ind w:firstLine="709"/>
        <w:jc w:val="both"/>
        <w:rPr>
          <w:szCs w:val="28"/>
        </w:rPr>
      </w:pPr>
      <w:r>
        <w:rPr>
          <w:szCs w:val="28"/>
        </w:rPr>
        <w:t>b) Mức chi hỗ trợ tham gia hỗ trợ, tư vấn các cơ quan chuyên môn, tổ chức hành chính khác, đơn vị sự nghiệp công lập thuộc Ủy ban nhân dân Thành phố giải quyết các vụ khiếu nại, khiếu kiện phức tạp đông người, kéo dài, các vụ kiện hành chính: 10 tháng lương cơ sở/vụ việc.</w:t>
      </w:r>
    </w:p>
    <w:p w:rsidR="008B2BC7" w:rsidRDefault="008575C7">
      <w:pPr>
        <w:spacing w:before="120" w:after="120" w:line="288" w:lineRule="auto"/>
        <w:ind w:firstLine="709"/>
        <w:jc w:val="both"/>
        <w:rPr>
          <w:szCs w:val="28"/>
        </w:rPr>
      </w:pPr>
      <w:r>
        <w:rPr>
          <w:szCs w:val="28"/>
        </w:rPr>
        <w:t>c) Mức chi hỗ trợ tham gia trong giai đoạn tiền tố tụng bao gồm các bước đầu tiên được thực hiện trước khi Tòa án thụ lý các vụ án dân sự mà Ủy ban nhân dân Thành phố, Chủ tịch Ủy ban nhân dân Thành phố, các cơ quan chuyên môn, tổ chức hành chính khác, đơn vị sự nghiệp công lập thuộc Ủy ban nhân dân Thành phố là bên khởi kiện, bên bị kiện: 10 tháng lương cơ sở/vụ việc.</w:t>
      </w:r>
    </w:p>
    <w:p w:rsidR="008B2BC7" w:rsidRDefault="008575C7">
      <w:pPr>
        <w:spacing w:before="120" w:after="120" w:line="288" w:lineRule="auto"/>
        <w:ind w:firstLine="709"/>
        <w:jc w:val="both"/>
        <w:rPr>
          <w:szCs w:val="28"/>
        </w:rPr>
      </w:pPr>
      <w:r>
        <w:rPr>
          <w:szCs w:val="28"/>
        </w:rPr>
        <w:t xml:space="preserve">d) Mức chi hỗ trợ thực hiện dịch vụ tư vấn pháp lý cho các cơ quan chuyên môn, tổ chức hành chính khác, đơn vị sự nghiệp công lập thuộc Ủy ban nhân dân Thành phố thực hiện các dự </w:t>
      </w:r>
      <w:proofErr w:type="gramStart"/>
      <w:r>
        <w:rPr>
          <w:szCs w:val="28"/>
        </w:rPr>
        <w:t>án</w:t>
      </w:r>
      <w:proofErr w:type="gramEnd"/>
      <w:r>
        <w:rPr>
          <w:szCs w:val="28"/>
        </w:rPr>
        <w:t xml:space="preserve"> đầu tư công: 20 tháng lương cơ sở/vụ việc.</w:t>
      </w:r>
    </w:p>
    <w:p w:rsidR="008B2BC7" w:rsidRDefault="008575C7">
      <w:pPr>
        <w:spacing w:before="120" w:after="120" w:line="288" w:lineRule="auto"/>
        <w:ind w:firstLine="709"/>
        <w:jc w:val="both"/>
        <w:rPr>
          <w:szCs w:val="28"/>
        </w:rPr>
      </w:pPr>
      <w:r>
        <w:rPr>
          <w:szCs w:val="28"/>
        </w:rPr>
        <w:t>e) Mức chi hỗ trợ thực hiện các gói thầu tư vấn trong trường hợp đặc biệt theo điểm d khoản 1 Điều 29 Luật Đấu thầu số 22/2023/QH15 (được sửa đổi bởi khoản 8 điều 4 Luật số 90/2025/QH15 sửa đổi bổ sung một số điều của Luật Quy hoạch, Luật Đầu tư, Luật đầu tư theo phương thức đối tác công tư và Luật Đấu thầu) cho các cơ quan chuyên môn, tổ chức hành chính khác, đơn vị sự nghiệp công lập thuộc Ủy ban nhân dân Thành phố: 20 tháng lương cơ sở/vụ việc.</w:t>
      </w:r>
    </w:p>
    <w:p w:rsidR="008B2BC7" w:rsidRDefault="008575C7">
      <w:pPr>
        <w:spacing w:before="120" w:after="120" w:line="288" w:lineRule="auto"/>
        <w:ind w:firstLine="709"/>
        <w:jc w:val="both"/>
        <w:rPr>
          <w:szCs w:val="28"/>
        </w:rPr>
      </w:pPr>
      <w:r>
        <w:rPr>
          <w:szCs w:val="28"/>
        </w:rPr>
        <w:t xml:space="preserve">g) Mức chi hỗ trợ cho các đối tượng được lựa chọn tham gia giải quyết vụ việc tranh chấp đầu tư quốc tế theo quy định tại Điều 24, Điều 28 Quyết định số 14/2020/QĐ-TTg ngày 08 tháng 4 năm 2020 của Thủ tướng Chính phủ và khoản 5 Điều 7 Quy chế kèm theo Quyết định số 23/2025/QĐ-UBND ngày 18 tháng 2 năm 2025 của Ủy ban nhân dân Thành phố Hồ Chí Minh ban hành Quy chế phối hợp giải quyết tranh chấp đầu tư quốc tế trên địa bàn Thành phố Hồ Chí Minh, </w:t>
      </w:r>
      <w:r>
        <w:rPr>
          <w:szCs w:val="28"/>
        </w:rPr>
        <w:lastRenderedPageBreak/>
        <w:t>được triển khai và áp dụng tại các cơ quan, tổ chức trực thuộc Ủy ban nhân dân Thành phố: 30 tháng lương cơ sở/vụ việc.</w:t>
      </w:r>
    </w:p>
    <w:p w:rsidR="008B2BC7" w:rsidRDefault="008575C7">
      <w:pPr>
        <w:spacing w:before="120" w:after="120" w:line="288" w:lineRule="auto"/>
        <w:ind w:firstLine="709"/>
        <w:jc w:val="both"/>
      </w:pPr>
      <w:r>
        <w:rPr>
          <w:b/>
          <w:bCs/>
          <w:szCs w:val="28"/>
        </w:rPr>
        <w:t>4. Nguồn kinh phí hỗ trợ</w:t>
      </w:r>
    </w:p>
    <w:p w:rsidR="008B2BC7" w:rsidRDefault="008575C7">
      <w:pPr>
        <w:spacing w:before="120" w:after="120" w:line="288" w:lineRule="auto"/>
        <w:ind w:firstLine="709"/>
        <w:jc w:val="both"/>
      </w:pPr>
      <w:r>
        <w:t xml:space="preserve">Nguồn kinh phí để chi trả chế độ hỗ trợ cho các đối tượng tại Nghị quyết do Ngân sách Thành phố cấp. </w:t>
      </w:r>
    </w:p>
    <w:p w:rsidR="008B2BC7" w:rsidRDefault="008575C7">
      <w:pPr>
        <w:spacing w:before="120" w:after="120" w:line="288" w:lineRule="auto"/>
        <w:ind w:firstLine="709"/>
        <w:jc w:val="both"/>
      </w:pPr>
      <w:proofErr w:type="gramStart"/>
      <w:r>
        <w:t>Định kỳ hàng năm, ngân sách Thành phố bố trí dự toán kinh phí chi thường xuyên để Sở Tư pháp thực hiện việc chi trả chế độ hỗ trợ.</w:t>
      </w:r>
      <w:proofErr w:type="gramEnd"/>
    </w:p>
    <w:p w:rsidR="008B2BC7" w:rsidRDefault="008575C7">
      <w:pPr>
        <w:spacing w:before="120" w:after="120" w:line="288" w:lineRule="auto"/>
        <w:ind w:firstLine="709"/>
        <w:jc w:val="both"/>
      </w:pPr>
      <w:r>
        <w:rPr>
          <w:b/>
          <w:bCs/>
        </w:rPr>
        <w:t>5. Cách thức chi hỗ trợ</w:t>
      </w:r>
    </w:p>
    <w:p w:rsidR="008B2BC7" w:rsidRDefault="008575C7">
      <w:pPr>
        <w:spacing w:before="120" w:after="120" w:line="288" w:lineRule="auto"/>
        <w:ind w:firstLine="709"/>
        <w:jc w:val="both"/>
      </w:pPr>
      <w:r>
        <w:t>a) Chế độ hỗ trợ được chi hàng quý (03 tháng) vào tài khoản của người được hưởng.</w:t>
      </w:r>
    </w:p>
    <w:p w:rsidR="008B2BC7" w:rsidRDefault="008575C7">
      <w:pPr>
        <w:spacing w:before="120" w:after="120" w:line="288" w:lineRule="auto"/>
        <w:ind w:firstLine="709"/>
        <w:jc w:val="both"/>
      </w:pPr>
      <w:r>
        <w:t xml:space="preserve">b) Trước ngày 15 tháng đầu của quý, các Sở, ban, ngành, tổ chức hành chính khác, đơn vị sự nghiệp công lập thuộc Ủy ban nhân dân Thành phố lập danh sách các đối tượng được hưởng chế độ hỗ trợ kèm </w:t>
      </w:r>
      <w:r w:rsidR="00D27E10">
        <w:t xml:space="preserve">biên bản thanh lý hợp đồng, </w:t>
      </w:r>
      <w:r>
        <w:t>số tài khoản cá nhân gửi về Sở Tư pháp để thực hiện việc chi hỗ trợ của quý trước.</w:t>
      </w:r>
    </w:p>
    <w:p w:rsidR="008B2BC7" w:rsidRDefault="008575C7">
      <w:pPr>
        <w:spacing w:before="120" w:after="120" w:line="288" w:lineRule="auto"/>
        <w:ind w:firstLine="709"/>
        <w:jc w:val="both"/>
      </w:pPr>
      <w:r>
        <w:t xml:space="preserve">c) Đối với danh sách các đối tượng, Sở Tư pháp căn cứ vào danh sách luật sư, tổ chức hành nghề luật sư do Sở Tư pháp quản lý, danh sách </w:t>
      </w:r>
      <w:r w:rsidR="00D27E10">
        <w:t xml:space="preserve">luật sư </w:t>
      </w:r>
      <w:r>
        <w:t xml:space="preserve">thành viên thuộc Đoàn Luật sư Thành phố Hồ Chí Minh </w:t>
      </w:r>
      <w:r w:rsidR="00D27E10">
        <w:t xml:space="preserve">do Đoàn </w:t>
      </w:r>
      <w:r w:rsidR="00D27E10" w:rsidRPr="00D27E10">
        <w:t>Luật sư Thành phố Hồ Chí Minh</w:t>
      </w:r>
      <w:r w:rsidR="00D27E10">
        <w:t xml:space="preserve"> cung cấp</w:t>
      </w:r>
      <w:bookmarkStart w:id="0" w:name="_GoBack"/>
      <w:bookmarkEnd w:id="0"/>
      <w:r>
        <w:t xml:space="preserve">, đối chiếu với danh sách do các cơ quan chuyên môn, tổ chức hành chính khác, đơn vị sự nghiệp công lập thuộc Ủy ban nhân dân Thành phố lập để chi trả hỗ trợ. </w:t>
      </w:r>
    </w:p>
    <w:p w:rsidR="008B2BC7" w:rsidRDefault="008575C7">
      <w:pPr>
        <w:spacing w:before="120" w:after="120" w:line="288" w:lineRule="auto"/>
        <w:ind w:firstLine="709"/>
        <w:jc w:val="both"/>
      </w:pPr>
      <w:r>
        <w:rPr>
          <w:b/>
          <w:bCs/>
        </w:rPr>
        <w:t>6. Trách nhiệm của các Sở, ngành</w:t>
      </w:r>
    </w:p>
    <w:p w:rsidR="008B2BC7" w:rsidRDefault="008575C7">
      <w:pPr>
        <w:spacing w:before="120" w:after="120" w:line="288" w:lineRule="auto"/>
        <w:ind w:firstLine="709"/>
        <w:jc w:val="both"/>
      </w:pPr>
      <w:r>
        <w:t xml:space="preserve">a) Giao Sở Tư pháp thực hiện việc chi trả và hướng dẫn việc lập danh sách những người được hưởng chế độ hỗ trợ </w:t>
      </w:r>
      <w:proofErr w:type="gramStart"/>
      <w:r>
        <w:t>theo</w:t>
      </w:r>
      <w:proofErr w:type="gramEnd"/>
      <w:r>
        <w:t xml:space="preserve"> Nghị quyết số</w:t>
      </w:r>
      <w:r w:rsidR="00084293">
        <w:t xml:space="preserve"> 98</w:t>
      </w:r>
      <w:r>
        <w:t>/2025/NQ-HĐND.</w:t>
      </w:r>
    </w:p>
    <w:p w:rsidR="008B2BC7" w:rsidRDefault="008575C7">
      <w:pPr>
        <w:spacing w:before="120" w:after="120" w:line="288" w:lineRule="auto"/>
        <w:ind w:firstLine="709"/>
        <w:jc w:val="both"/>
      </w:pPr>
      <w:r>
        <w:t xml:space="preserve">b) Giao Sở Tài chính bố trí kinh phí và hướng dẫn, kiểm tra, xét duyệt quyết toán kinh phí hỗ trợ cho các đối tượng </w:t>
      </w:r>
      <w:proofErr w:type="gramStart"/>
      <w:r>
        <w:t>theo</w:t>
      </w:r>
      <w:proofErr w:type="gramEnd"/>
      <w:r>
        <w:t xml:space="preserve"> quy định.</w:t>
      </w:r>
    </w:p>
    <w:p w:rsidR="008B2BC7" w:rsidRDefault="008575C7">
      <w:pPr>
        <w:spacing w:before="120" w:after="120" w:line="288" w:lineRule="auto"/>
        <w:ind w:firstLine="709"/>
        <w:jc w:val="both"/>
      </w:pPr>
      <w:r>
        <w:t xml:space="preserve">c) Giao Thủ trưởng các cơ quan chuyên môn, tổ chức hành chính khác, đơn vị sự nghiệp công lập thuộc Ủy ban nhân dân Thành phố lập danh sách những người thuộc đối tượng được hưởng hỗ trợ gửi Sở Tư pháp </w:t>
      </w:r>
      <w:r w:rsidR="00690696">
        <w:t xml:space="preserve">theo đúng quy định </w:t>
      </w:r>
      <w:r>
        <w:t>và chịu trách nhiệm về danh sách đã lập.</w:t>
      </w:r>
    </w:p>
    <w:p w:rsidR="008B2BC7" w:rsidRDefault="008575C7">
      <w:pPr>
        <w:spacing w:before="120" w:after="120" w:line="288" w:lineRule="auto"/>
        <w:ind w:firstLine="709"/>
        <w:jc w:val="both"/>
      </w:pPr>
      <w:r>
        <w:lastRenderedPageBreak/>
        <w:t xml:space="preserve">Trong quá trình triển khai thực hiện, nếu có khó khăn, vướng mắc, các Sở, ngành, kịp thời báo cáo, đề xuất trình Ủy ban nhân dân Thành phố </w:t>
      </w:r>
      <w:r w:rsidR="00084293">
        <w:t>(</w:t>
      </w:r>
      <w:r>
        <w:t>thông qua Sở Tư pháp) xem xét, giải quyết./.</w:t>
      </w:r>
    </w:p>
    <w:p w:rsidR="008B2BC7" w:rsidRDefault="008B2BC7">
      <w:pPr>
        <w:spacing w:before="120" w:after="0" w:line="288" w:lineRule="auto"/>
        <w:jc w:val="both"/>
        <w:rPr>
          <w:rFonts w:eastAsia="Times New Roman" w:cs="Times New Roman"/>
          <w:szCs w:val="28"/>
          <w:lang w:val="nl-NL"/>
        </w:rPr>
      </w:pPr>
    </w:p>
    <w:tbl>
      <w:tblPr>
        <w:tblW w:w="9322" w:type="dxa"/>
        <w:tblLook w:val="04A0" w:firstRow="1" w:lastRow="0" w:firstColumn="1" w:lastColumn="0" w:noHBand="0" w:noVBand="1"/>
      </w:tblPr>
      <w:tblGrid>
        <w:gridCol w:w="4928"/>
        <w:gridCol w:w="4394"/>
      </w:tblGrid>
      <w:tr w:rsidR="008B2BC7">
        <w:tc>
          <w:tcPr>
            <w:tcW w:w="4928" w:type="dxa"/>
            <w:shd w:val="clear" w:color="auto" w:fill="auto"/>
          </w:tcPr>
          <w:p w:rsidR="008B2BC7" w:rsidRDefault="008575C7">
            <w:pPr>
              <w:spacing w:after="0" w:line="240" w:lineRule="auto"/>
              <w:rPr>
                <w:rFonts w:eastAsia="Times New Roman" w:cs="Times New Roman"/>
                <w:b/>
                <w:i/>
                <w:sz w:val="22"/>
              </w:rPr>
            </w:pPr>
            <w:r>
              <w:rPr>
                <w:rFonts w:eastAsia="Times New Roman" w:cs="Times New Roman"/>
                <w:b/>
                <w:i/>
                <w:sz w:val="22"/>
              </w:rPr>
              <w:t>Nơi nhận:</w:t>
            </w:r>
          </w:p>
          <w:p w:rsidR="008B2BC7" w:rsidRDefault="008575C7">
            <w:pPr>
              <w:spacing w:after="0" w:line="240" w:lineRule="auto"/>
              <w:rPr>
                <w:rFonts w:eastAsia="Times New Roman" w:cs="Times New Roman"/>
                <w:sz w:val="20"/>
                <w:szCs w:val="20"/>
              </w:rPr>
            </w:pPr>
            <w:r>
              <w:rPr>
                <w:rFonts w:eastAsia="Times New Roman" w:cs="Times New Roman"/>
                <w:sz w:val="20"/>
                <w:szCs w:val="20"/>
              </w:rPr>
              <w:t>- Như trên;</w:t>
            </w:r>
          </w:p>
          <w:p w:rsidR="008B2BC7" w:rsidRDefault="008575C7">
            <w:pPr>
              <w:spacing w:after="0" w:line="240" w:lineRule="auto"/>
              <w:jc w:val="both"/>
              <w:rPr>
                <w:rFonts w:eastAsia="Times New Roman" w:cs="Times New Roman"/>
                <w:sz w:val="20"/>
                <w:szCs w:val="20"/>
              </w:rPr>
            </w:pPr>
            <w:r>
              <w:rPr>
                <w:rFonts w:eastAsia="Times New Roman" w:cs="Times New Roman"/>
                <w:sz w:val="20"/>
                <w:szCs w:val="20"/>
              </w:rPr>
              <w:t>- Thường trực HĐND</w:t>
            </w:r>
            <w:r>
              <w:rPr>
                <w:rFonts w:eastAsia="Times New Roman" w:cs="Times New Roman"/>
                <w:sz w:val="20"/>
                <w:szCs w:val="20"/>
                <w:lang w:val="vi-VN"/>
              </w:rPr>
              <w:t>.TP</w:t>
            </w:r>
            <w:r>
              <w:rPr>
                <w:rFonts w:eastAsia="Times New Roman" w:cs="Times New Roman"/>
                <w:sz w:val="20"/>
                <w:szCs w:val="20"/>
              </w:rPr>
              <w:t>;</w:t>
            </w:r>
          </w:p>
          <w:p w:rsidR="008B2BC7" w:rsidRDefault="008575C7">
            <w:pPr>
              <w:spacing w:after="0" w:line="240" w:lineRule="auto"/>
              <w:jc w:val="both"/>
              <w:rPr>
                <w:rFonts w:eastAsia="Times New Roman" w:cs="Times New Roman"/>
                <w:sz w:val="20"/>
                <w:szCs w:val="20"/>
                <w:lang w:val="vi-VN"/>
              </w:rPr>
            </w:pPr>
            <w:r>
              <w:rPr>
                <w:rFonts w:eastAsia="Times New Roman" w:cs="Times New Roman"/>
                <w:sz w:val="20"/>
                <w:szCs w:val="20"/>
              </w:rPr>
              <w:t>- TTUB: CT, PCT/KT;</w:t>
            </w:r>
          </w:p>
          <w:p w:rsidR="008B2BC7" w:rsidRDefault="008575C7">
            <w:pPr>
              <w:spacing w:after="0" w:line="240" w:lineRule="auto"/>
              <w:jc w:val="both"/>
              <w:rPr>
                <w:rFonts w:eastAsia="Times New Roman" w:cs="Times New Roman"/>
                <w:sz w:val="20"/>
                <w:szCs w:val="20"/>
              </w:rPr>
            </w:pPr>
            <w:r>
              <w:rPr>
                <w:rFonts w:eastAsia="Times New Roman" w:cs="Times New Roman"/>
                <w:sz w:val="20"/>
                <w:szCs w:val="20"/>
                <w:lang w:val="vi-VN"/>
              </w:rPr>
              <w:t>- Văn phòng HĐND.TP</w:t>
            </w:r>
            <w:r>
              <w:rPr>
                <w:rFonts w:eastAsia="Times New Roman" w:cs="Times New Roman"/>
                <w:sz w:val="20"/>
                <w:szCs w:val="20"/>
              </w:rPr>
              <w:t>;</w:t>
            </w:r>
          </w:p>
          <w:p w:rsidR="008B2BC7" w:rsidRDefault="008575C7">
            <w:pPr>
              <w:spacing w:after="0" w:line="240" w:lineRule="auto"/>
              <w:jc w:val="both"/>
              <w:rPr>
                <w:rFonts w:eastAsia="Times New Roman" w:cs="Times New Roman"/>
                <w:sz w:val="20"/>
                <w:szCs w:val="20"/>
              </w:rPr>
            </w:pPr>
            <w:r>
              <w:rPr>
                <w:rFonts w:eastAsia="Times New Roman" w:cs="Times New Roman"/>
                <w:sz w:val="20"/>
                <w:szCs w:val="20"/>
              </w:rPr>
              <w:t xml:space="preserve">- VPUB: CVP; PCVP/VX; </w:t>
            </w:r>
          </w:p>
          <w:p w:rsidR="008B2BC7" w:rsidRDefault="008575C7">
            <w:pPr>
              <w:spacing w:after="0" w:line="240" w:lineRule="auto"/>
              <w:jc w:val="both"/>
              <w:rPr>
                <w:rFonts w:eastAsia="Times New Roman" w:cs="Times New Roman"/>
                <w:sz w:val="20"/>
                <w:szCs w:val="20"/>
              </w:rPr>
            </w:pPr>
            <w:r>
              <w:rPr>
                <w:rFonts w:eastAsia="Times New Roman" w:cs="Times New Roman"/>
                <w:sz w:val="20"/>
                <w:szCs w:val="20"/>
              </w:rPr>
              <w:t>- Phòng KSTTHC; KT; TTTH;</w:t>
            </w:r>
          </w:p>
          <w:p w:rsidR="008B2BC7" w:rsidRDefault="008575C7">
            <w:pPr>
              <w:spacing w:after="0" w:line="240" w:lineRule="auto"/>
              <w:rPr>
                <w:rFonts w:eastAsia="Times New Roman" w:cs="Times New Roman"/>
                <w:sz w:val="20"/>
                <w:szCs w:val="20"/>
              </w:rPr>
            </w:pPr>
            <w:r>
              <w:rPr>
                <w:rFonts w:eastAsia="Times New Roman" w:cs="Times New Roman"/>
                <w:sz w:val="20"/>
                <w:szCs w:val="20"/>
              </w:rPr>
              <w:t xml:space="preserve">- Lưu: VT, (KSTT/…). </w:t>
            </w:r>
          </w:p>
          <w:p w:rsidR="008B2BC7" w:rsidRDefault="008B2BC7">
            <w:pPr>
              <w:spacing w:after="0" w:line="240" w:lineRule="auto"/>
              <w:rPr>
                <w:rFonts w:eastAsia="Times New Roman" w:cs="Times New Roman"/>
                <w:sz w:val="20"/>
                <w:szCs w:val="20"/>
              </w:rPr>
            </w:pPr>
          </w:p>
        </w:tc>
        <w:tc>
          <w:tcPr>
            <w:tcW w:w="4394" w:type="dxa"/>
            <w:shd w:val="clear" w:color="auto" w:fill="auto"/>
          </w:tcPr>
          <w:p w:rsidR="008B2BC7" w:rsidRDefault="008575C7">
            <w:pPr>
              <w:spacing w:after="0" w:line="240" w:lineRule="auto"/>
              <w:jc w:val="center"/>
              <w:rPr>
                <w:rFonts w:eastAsia="Times New Roman" w:cs="Times New Roman"/>
                <w:b/>
                <w:szCs w:val="28"/>
              </w:rPr>
            </w:pPr>
            <w:r>
              <w:rPr>
                <w:rFonts w:eastAsia="Times New Roman" w:cs="Times New Roman"/>
                <w:b/>
                <w:szCs w:val="28"/>
              </w:rPr>
              <w:t>TM. ỦY BAN NHÂN DÂN</w:t>
            </w:r>
          </w:p>
          <w:p w:rsidR="008B2BC7" w:rsidRDefault="008575C7">
            <w:pPr>
              <w:spacing w:after="0" w:line="240" w:lineRule="auto"/>
              <w:jc w:val="center"/>
              <w:rPr>
                <w:rFonts w:eastAsia="Times New Roman" w:cs="Times New Roman"/>
                <w:b/>
                <w:szCs w:val="28"/>
              </w:rPr>
            </w:pPr>
            <w:r>
              <w:rPr>
                <w:rFonts w:eastAsia="Times New Roman" w:cs="Times New Roman"/>
                <w:b/>
                <w:szCs w:val="28"/>
              </w:rPr>
              <w:t>CHỦ TỊCH</w:t>
            </w:r>
          </w:p>
          <w:p w:rsidR="008B2BC7" w:rsidRDefault="008B2BC7">
            <w:pPr>
              <w:spacing w:after="0" w:line="240" w:lineRule="auto"/>
              <w:jc w:val="center"/>
              <w:rPr>
                <w:rFonts w:eastAsia="Times New Roman" w:cs="Times New Roman"/>
                <w:b/>
                <w:szCs w:val="28"/>
              </w:rPr>
            </w:pPr>
          </w:p>
          <w:p w:rsidR="008B2BC7" w:rsidRDefault="008B2BC7">
            <w:pPr>
              <w:spacing w:after="0" w:line="240" w:lineRule="auto"/>
              <w:jc w:val="center"/>
              <w:rPr>
                <w:rFonts w:eastAsia="Times New Roman" w:cs="Times New Roman"/>
                <w:b/>
                <w:szCs w:val="28"/>
              </w:rPr>
            </w:pPr>
          </w:p>
          <w:p w:rsidR="008B2BC7" w:rsidRDefault="008B2BC7">
            <w:pPr>
              <w:spacing w:after="0" w:line="240" w:lineRule="auto"/>
              <w:jc w:val="center"/>
              <w:rPr>
                <w:rFonts w:eastAsia="Times New Roman" w:cs="Times New Roman"/>
                <w:b/>
                <w:szCs w:val="28"/>
              </w:rPr>
            </w:pPr>
          </w:p>
          <w:p w:rsidR="008B2BC7" w:rsidRDefault="008B2BC7">
            <w:pPr>
              <w:spacing w:after="0" w:line="240" w:lineRule="auto"/>
              <w:jc w:val="center"/>
              <w:rPr>
                <w:rFonts w:eastAsia="Times New Roman" w:cs="Times New Roman"/>
                <w:b/>
                <w:szCs w:val="28"/>
              </w:rPr>
            </w:pPr>
          </w:p>
          <w:p w:rsidR="008B2BC7" w:rsidRDefault="008B2BC7">
            <w:pPr>
              <w:spacing w:after="0" w:line="240" w:lineRule="auto"/>
              <w:jc w:val="center"/>
              <w:rPr>
                <w:rFonts w:eastAsia="Times New Roman" w:cs="Times New Roman"/>
                <w:b/>
                <w:szCs w:val="28"/>
              </w:rPr>
            </w:pPr>
          </w:p>
          <w:p w:rsidR="008B2BC7" w:rsidRDefault="008B2BC7">
            <w:pPr>
              <w:spacing w:after="0" w:line="240" w:lineRule="auto"/>
              <w:rPr>
                <w:rFonts w:eastAsia="Times New Roman" w:cs="Times New Roman"/>
                <w:b/>
                <w:szCs w:val="28"/>
              </w:rPr>
            </w:pPr>
          </w:p>
          <w:p w:rsidR="008B2BC7" w:rsidRDefault="008B2BC7">
            <w:pPr>
              <w:spacing w:after="0" w:line="240" w:lineRule="auto"/>
              <w:jc w:val="center"/>
              <w:rPr>
                <w:rFonts w:eastAsia="Times New Roman" w:cs="Times New Roman"/>
                <w:b/>
                <w:szCs w:val="28"/>
              </w:rPr>
            </w:pPr>
          </w:p>
        </w:tc>
      </w:tr>
    </w:tbl>
    <w:p w:rsidR="008B2BC7" w:rsidRDefault="008B2BC7">
      <w:pPr>
        <w:spacing w:after="0" w:line="240" w:lineRule="auto"/>
        <w:rPr>
          <w:rFonts w:eastAsia="Times New Roman" w:cs="Times New Roman"/>
          <w:b/>
          <w:bCs/>
          <w:sz w:val="18"/>
          <w:szCs w:val="28"/>
        </w:rPr>
      </w:pPr>
    </w:p>
    <w:p w:rsidR="008B2BC7" w:rsidRDefault="008B2BC7">
      <w:pPr>
        <w:spacing w:after="0" w:line="240" w:lineRule="auto"/>
        <w:rPr>
          <w:rFonts w:eastAsia="Times New Roman" w:cs="Times New Roman"/>
          <w:szCs w:val="28"/>
        </w:rPr>
      </w:pPr>
    </w:p>
    <w:p w:rsidR="008B2BC7" w:rsidRDefault="008B2BC7">
      <w:pPr>
        <w:spacing w:after="0" w:line="240" w:lineRule="auto"/>
        <w:rPr>
          <w:rFonts w:eastAsia="Times New Roman" w:cs="Times New Roman"/>
          <w:szCs w:val="28"/>
        </w:rPr>
      </w:pPr>
    </w:p>
    <w:p w:rsidR="008B2BC7" w:rsidRDefault="008B2BC7">
      <w:pPr>
        <w:spacing w:after="200" w:line="276" w:lineRule="auto"/>
        <w:rPr>
          <w:rFonts w:asciiTheme="minorHAnsi" w:hAnsiTheme="minorHAnsi"/>
          <w:sz w:val="22"/>
        </w:rPr>
      </w:pPr>
    </w:p>
    <w:p w:rsidR="008B2BC7" w:rsidRDefault="008575C7">
      <w:pPr>
        <w:spacing w:after="0" w:line="240" w:lineRule="auto"/>
        <w:rPr>
          <w:rFonts w:asciiTheme="minorHAnsi" w:hAnsiTheme="minorHAnsi"/>
          <w:sz w:val="22"/>
        </w:rPr>
      </w:pPr>
      <w:r>
        <w:rPr>
          <w:rFonts w:asciiTheme="minorHAnsi" w:hAnsiTheme="minorHAnsi"/>
          <w:sz w:val="22"/>
        </w:rPr>
        <w:br w:type="page"/>
      </w:r>
    </w:p>
    <w:p w:rsidR="008B2BC7" w:rsidRDefault="008575C7">
      <w:pPr>
        <w:spacing w:before="120" w:after="120"/>
        <w:ind w:firstLine="720"/>
        <w:jc w:val="center"/>
        <w:rPr>
          <w:b/>
        </w:rPr>
      </w:pPr>
      <w:r>
        <w:rPr>
          <w:b/>
        </w:rPr>
        <w:lastRenderedPageBreak/>
        <w:t>DANH SÁCH ĐƠN VỊ NHẬN CÔNG VĂN</w:t>
      </w:r>
    </w:p>
    <w:p w:rsidR="008B2BC7" w:rsidRDefault="008575C7">
      <w:pPr>
        <w:spacing w:before="120" w:after="120"/>
        <w:ind w:firstLine="720"/>
        <w:jc w:val="both"/>
        <w:rPr>
          <w:rFonts w:cs="Times New Roman"/>
          <w:bCs/>
          <w:iCs/>
          <w:szCs w:val="28"/>
        </w:rPr>
      </w:pPr>
      <w:r>
        <w:rPr>
          <w:rFonts w:cs="Times New Roman"/>
          <w:b/>
          <w:bCs/>
          <w:iCs/>
          <w:szCs w:val="28"/>
        </w:rPr>
        <w:t xml:space="preserve">* 16 </w:t>
      </w:r>
      <w:r>
        <w:rPr>
          <w:rFonts w:cs="Times New Roman"/>
          <w:bCs/>
          <w:iCs/>
          <w:szCs w:val="28"/>
        </w:rPr>
        <w:t>cơ quan chuyên môn, gồm:</w:t>
      </w:r>
    </w:p>
    <w:p w:rsidR="008B2BC7" w:rsidRDefault="008575C7">
      <w:pPr>
        <w:spacing w:before="120" w:after="120"/>
        <w:ind w:firstLine="720"/>
        <w:jc w:val="both"/>
        <w:rPr>
          <w:rFonts w:cs="Times New Roman"/>
          <w:bCs/>
          <w:iCs/>
          <w:szCs w:val="28"/>
        </w:rPr>
      </w:pPr>
      <w:r>
        <w:rPr>
          <w:rFonts w:cs="Times New Roman"/>
          <w:bCs/>
          <w:iCs/>
          <w:szCs w:val="28"/>
        </w:rPr>
        <w:t>(1) Sở Tài chính</w:t>
      </w:r>
    </w:p>
    <w:p w:rsidR="008B2BC7" w:rsidRDefault="008575C7">
      <w:pPr>
        <w:spacing w:before="120" w:after="120"/>
        <w:ind w:firstLine="720"/>
        <w:jc w:val="both"/>
        <w:rPr>
          <w:rFonts w:cs="Times New Roman"/>
          <w:bCs/>
          <w:iCs/>
          <w:szCs w:val="28"/>
        </w:rPr>
      </w:pPr>
      <w:r>
        <w:rPr>
          <w:rFonts w:cs="Times New Roman"/>
          <w:bCs/>
          <w:iCs/>
          <w:szCs w:val="28"/>
        </w:rPr>
        <w:t>(2) Sở Nội vụ</w:t>
      </w:r>
    </w:p>
    <w:p w:rsidR="008B2BC7" w:rsidRDefault="008575C7">
      <w:pPr>
        <w:spacing w:before="120" w:after="120"/>
        <w:ind w:firstLine="720"/>
        <w:jc w:val="both"/>
        <w:rPr>
          <w:rFonts w:cs="Times New Roman"/>
          <w:bCs/>
          <w:iCs/>
          <w:szCs w:val="28"/>
        </w:rPr>
      </w:pPr>
      <w:r>
        <w:rPr>
          <w:rFonts w:cs="Times New Roman"/>
          <w:bCs/>
          <w:iCs/>
          <w:szCs w:val="28"/>
        </w:rPr>
        <w:t>(3) Sở Xây dựng</w:t>
      </w:r>
    </w:p>
    <w:p w:rsidR="008B2BC7" w:rsidRDefault="008575C7">
      <w:pPr>
        <w:spacing w:before="120" w:after="120"/>
        <w:ind w:firstLine="720"/>
        <w:jc w:val="both"/>
        <w:rPr>
          <w:rFonts w:cs="Times New Roman"/>
          <w:bCs/>
          <w:iCs/>
          <w:szCs w:val="28"/>
        </w:rPr>
      </w:pPr>
      <w:r>
        <w:rPr>
          <w:rFonts w:cs="Times New Roman"/>
          <w:bCs/>
          <w:iCs/>
          <w:szCs w:val="28"/>
        </w:rPr>
        <w:t>(4) Sở Khoa học và Công nghệ</w:t>
      </w:r>
    </w:p>
    <w:p w:rsidR="008B2BC7" w:rsidRDefault="008575C7">
      <w:pPr>
        <w:spacing w:before="120" w:after="120"/>
        <w:ind w:firstLine="720"/>
        <w:jc w:val="both"/>
        <w:rPr>
          <w:rFonts w:cs="Times New Roman"/>
          <w:bCs/>
          <w:iCs/>
          <w:szCs w:val="28"/>
        </w:rPr>
      </w:pPr>
      <w:r>
        <w:rPr>
          <w:rFonts w:cs="Times New Roman"/>
          <w:bCs/>
          <w:iCs/>
          <w:szCs w:val="28"/>
        </w:rPr>
        <w:t>(5) Sở Văn hóa và Thể thao</w:t>
      </w:r>
    </w:p>
    <w:p w:rsidR="008B2BC7" w:rsidRDefault="008575C7">
      <w:pPr>
        <w:spacing w:before="120" w:after="120"/>
        <w:ind w:firstLine="720"/>
        <w:jc w:val="both"/>
        <w:rPr>
          <w:rFonts w:cs="Times New Roman"/>
          <w:bCs/>
          <w:iCs/>
          <w:szCs w:val="28"/>
        </w:rPr>
      </w:pPr>
      <w:r>
        <w:rPr>
          <w:rFonts w:cs="Times New Roman"/>
          <w:bCs/>
          <w:iCs/>
          <w:szCs w:val="28"/>
        </w:rPr>
        <w:t>(6) Sở Du lịch</w:t>
      </w:r>
    </w:p>
    <w:p w:rsidR="008B2BC7" w:rsidRDefault="008575C7">
      <w:pPr>
        <w:spacing w:before="120" w:after="120"/>
        <w:ind w:firstLine="720"/>
        <w:jc w:val="both"/>
        <w:rPr>
          <w:rFonts w:cs="Times New Roman"/>
          <w:bCs/>
          <w:iCs/>
          <w:spacing w:val="-8"/>
          <w:szCs w:val="28"/>
        </w:rPr>
      </w:pPr>
      <w:r>
        <w:rPr>
          <w:rFonts w:cs="Times New Roman"/>
          <w:bCs/>
          <w:iCs/>
          <w:szCs w:val="28"/>
        </w:rPr>
        <w:t xml:space="preserve">(7) </w:t>
      </w:r>
      <w:r>
        <w:rPr>
          <w:rFonts w:cs="Times New Roman"/>
          <w:bCs/>
          <w:iCs/>
          <w:spacing w:val="-8"/>
          <w:szCs w:val="28"/>
        </w:rPr>
        <w:t xml:space="preserve">Sở Dân tộc và Tôn giáo </w:t>
      </w:r>
    </w:p>
    <w:p w:rsidR="008B2BC7" w:rsidRDefault="008575C7">
      <w:pPr>
        <w:spacing w:before="120" w:after="120"/>
        <w:ind w:firstLine="720"/>
        <w:jc w:val="both"/>
        <w:rPr>
          <w:rFonts w:cs="Times New Roman"/>
          <w:bCs/>
          <w:iCs/>
          <w:szCs w:val="28"/>
        </w:rPr>
      </w:pPr>
      <w:r>
        <w:rPr>
          <w:rFonts w:cs="Times New Roman"/>
          <w:bCs/>
          <w:iCs/>
          <w:spacing w:val="-8"/>
          <w:szCs w:val="28"/>
        </w:rPr>
        <w:t xml:space="preserve">(8) </w:t>
      </w:r>
      <w:r>
        <w:rPr>
          <w:rFonts w:cs="Times New Roman"/>
          <w:bCs/>
          <w:iCs/>
          <w:szCs w:val="28"/>
        </w:rPr>
        <w:t>Sở Nông nghiệp và Môi trường</w:t>
      </w:r>
    </w:p>
    <w:p w:rsidR="008B2BC7" w:rsidRDefault="008575C7">
      <w:pPr>
        <w:spacing w:before="120" w:after="120"/>
        <w:ind w:firstLine="720"/>
        <w:jc w:val="both"/>
        <w:rPr>
          <w:rFonts w:cs="Times New Roman"/>
          <w:bCs/>
          <w:iCs/>
          <w:szCs w:val="28"/>
        </w:rPr>
      </w:pPr>
      <w:r>
        <w:rPr>
          <w:rFonts w:cs="Times New Roman"/>
          <w:bCs/>
          <w:iCs/>
          <w:szCs w:val="28"/>
        </w:rPr>
        <w:t>(9) Sở Y tế</w:t>
      </w:r>
    </w:p>
    <w:p w:rsidR="008B2BC7" w:rsidRDefault="008575C7">
      <w:pPr>
        <w:spacing w:before="120" w:after="120"/>
        <w:ind w:firstLine="720"/>
        <w:jc w:val="both"/>
        <w:rPr>
          <w:rFonts w:cs="Times New Roman"/>
          <w:bCs/>
          <w:iCs/>
          <w:szCs w:val="28"/>
        </w:rPr>
      </w:pPr>
      <w:r>
        <w:rPr>
          <w:rFonts w:cs="Times New Roman"/>
          <w:bCs/>
          <w:iCs/>
          <w:szCs w:val="28"/>
        </w:rPr>
        <w:t>(10) Sở Giáo dục và Đào tạo</w:t>
      </w:r>
    </w:p>
    <w:p w:rsidR="008B2BC7" w:rsidRDefault="008575C7">
      <w:pPr>
        <w:spacing w:before="120" w:after="120"/>
        <w:ind w:firstLine="720"/>
        <w:jc w:val="both"/>
        <w:rPr>
          <w:rFonts w:cs="Times New Roman"/>
          <w:bCs/>
          <w:iCs/>
          <w:szCs w:val="28"/>
        </w:rPr>
      </w:pPr>
      <w:r>
        <w:rPr>
          <w:rFonts w:cs="Times New Roman"/>
          <w:bCs/>
          <w:iCs/>
          <w:szCs w:val="28"/>
        </w:rPr>
        <w:t xml:space="preserve">(11) Sở Tư pháp </w:t>
      </w:r>
    </w:p>
    <w:p w:rsidR="008B2BC7" w:rsidRDefault="008575C7">
      <w:pPr>
        <w:spacing w:before="120" w:after="120"/>
        <w:ind w:firstLine="720"/>
        <w:jc w:val="both"/>
        <w:rPr>
          <w:rFonts w:cs="Times New Roman"/>
          <w:bCs/>
          <w:iCs/>
          <w:szCs w:val="28"/>
        </w:rPr>
      </w:pPr>
      <w:r>
        <w:rPr>
          <w:rFonts w:cs="Times New Roman"/>
          <w:bCs/>
          <w:iCs/>
          <w:szCs w:val="28"/>
        </w:rPr>
        <w:t>(12) Sở Công Thương</w:t>
      </w:r>
    </w:p>
    <w:p w:rsidR="008B2BC7" w:rsidRDefault="008575C7">
      <w:pPr>
        <w:spacing w:before="120" w:after="120"/>
        <w:ind w:firstLine="720"/>
        <w:jc w:val="both"/>
        <w:rPr>
          <w:rFonts w:cs="Times New Roman"/>
          <w:bCs/>
          <w:iCs/>
          <w:spacing w:val="-2"/>
          <w:szCs w:val="28"/>
        </w:rPr>
      </w:pPr>
      <w:r>
        <w:rPr>
          <w:rFonts w:cs="Times New Roman"/>
          <w:bCs/>
          <w:iCs/>
          <w:szCs w:val="28"/>
        </w:rPr>
        <w:t xml:space="preserve">(13) </w:t>
      </w:r>
      <w:r>
        <w:rPr>
          <w:rFonts w:cs="Times New Roman"/>
          <w:bCs/>
          <w:iCs/>
          <w:spacing w:val="-2"/>
          <w:szCs w:val="28"/>
        </w:rPr>
        <w:t>Văn phòng Ủy ban nhân dân cấp Thành phố</w:t>
      </w:r>
    </w:p>
    <w:p w:rsidR="008B2BC7" w:rsidRDefault="008575C7">
      <w:pPr>
        <w:spacing w:before="120" w:after="120"/>
        <w:ind w:firstLine="720"/>
        <w:jc w:val="both"/>
        <w:rPr>
          <w:rFonts w:cs="Times New Roman"/>
          <w:bCs/>
          <w:iCs/>
          <w:spacing w:val="-2"/>
          <w:szCs w:val="28"/>
        </w:rPr>
      </w:pPr>
      <w:r>
        <w:rPr>
          <w:rFonts w:cs="Times New Roman"/>
          <w:bCs/>
          <w:iCs/>
          <w:spacing w:val="-2"/>
          <w:szCs w:val="28"/>
        </w:rPr>
        <w:t xml:space="preserve">(14) Thanh tra Thành phố </w:t>
      </w:r>
    </w:p>
    <w:p w:rsidR="008B2BC7" w:rsidRDefault="008575C7">
      <w:pPr>
        <w:spacing w:before="120" w:after="120"/>
        <w:ind w:firstLine="720"/>
        <w:jc w:val="both"/>
        <w:rPr>
          <w:rFonts w:cs="Times New Roman"/>
          <w:bCs/>
          <w:iCs/>
          <w:spacing w:val="-2"/>
          <w:szCs w:val="28"/>
        </w:rPr>
      </w:pPr>
      <w:r>
        <w:rPr>
          <w:rFonts w:cs="Times New Roman"/>
          <w:bCs/>
          <w:iCs/>
          <w:spacing w:val="-2"/>
          <w:szCs w:val="28"/>
        </w:rPr>
        <w:t>(15) Sở Quy hoạch - Kiến trúc Thành phố Hồ Chí Minh</w:t>
      </w:r>
    </w:p>
    <w:p w:rsidR="008B2BC7" w:rsidRDefault="008575C7">
      <w:pPr>
        <w:spacing w:before="120" w:after="120"/>
        <w:ind w:firstLine="720"/>
        <w:jc w:val="both"/>
        <w:rPr>
          <w:rFonts w:cs="Times New Roman"/>
          <w:bCs/>
          <w:iCs/>
          <w:spacing w:val="-2"/>
          <w:szCs w:val="28"/>
        </w:rPr>
      </w:pPr>
      <w:r>
        <w:rPr>
          <w:rFonts w:cs="Times New Roman"/>
          <w:bCs/>
          <w:iCs/>
          <w:spacing w:val="-2"/>
          <w:szCs w:val="28"/>
        </w:rPr>
        <w:t xml:space="preserve">(16) Sở An toàn thực phẩm thí điểm thành lập </w:t>
      </w:r>
      <w:proofErr w:type="gramStart"/>
      <w:r>
        <w:rPr>
          <w:rFonts w:cs="Times New Roman"/>
          <w:bCs/>
          <w:iCs/>
          <w:spacing w:val="-2"/>
          <w:szCs w:val="28"/>
        </w:rPr>
        <w:t>theo</w:t>
      </w:r>
      <w:proofErr w:type="gramEnd"/>
      <w:r>
        <w:rPr>
          <w:rFonts w:cs="Times New Roman"/>
          <w:bCs/>
          <w:iCs/>
          <w:spacing w:val="-2"/>
          <w:szCs w:val="28"/>
        </w:rPr>
        <w:t xml:space="preserve"> Nghị quyết số 98/2023/QH15 ngày 24 tháng 6 năm 2023 của Quốc hội.</w:t>
      </w:r>
    </w:p>
    <w:p w:rsidR="008B2BC7" w:rsidRDefault="008575C7">
      <w:pPr>
        <w:spacing w:before="120" w:after="120"/>
        <w:ind w:firstLine="720"/>
        <w:jc w:val="both"/>
        <w:rPr>
          <w:rFonts w:cs="Times New Roman"/>
          <w:iCs/>
          <w:szCs w:val="28"/>
        </w:rPr>
      </w:pPr>
      <w:r>
        <w:rPr>
          <w:rFonts w:cs="Times New Roman"/>
          <w:b/>
          <w:iCs/>
          <w:szCs w:val="28"/>
        </w:rPr>
        <w:t>* 03</w:t>
      </w:r>
      <w:r>
        <w:rPr>
          <w:rFonts w:cs="Times New Roman"/>
          <w:iCs/>
          <w:szCs w:val="28"/>
        </w:rPr>
        <w:t xml:space="preserve"> cơ quan hành chính khác, gồm:</w:t>
      </w:r>
    </w:p>
    <w:p w:rsidR="008B2BC7" w:rsidRDefault="008575C7">
      <w:pPr>
        <w:spacing w:before="120" w:after="120"/>
        <w:ind w:firstLine="720"/>
        <w:jc w:val="both"/>
        <w:rPr>
          <w:rFonts w:cs="Times New Roman"/>
          <w:bCs/>
          <w:iCs/>
          <w:szCs w:val="28"/>
        </w:rPr>
      </w:pPr>
      <w:r>
        <w:rPr>
          <w:rFonts w:cs="Times New Roman"/>
          <w:bCs/>
          <w:iCs/>
          <w:szCs w:val="28"/>
        </w:rPr>
        <w:t xml:space="preserve">(1) Ban Quản lý các Khu Chế xuất và công nghiệp Thành phố </w:t>
      </w:r>
    </w:p>
    <w:p w:rsidR="008B2BC7" w:rsidRDefault="008575C7">
      <w:pPr>
        <w:spacing w:before="120" w:after="120"/>
        <w:ind w:firstLine="720"/>
        <w:jc w:val="both"/>
        <w:rPr>
          <w:rFonts w:cs="Times New Roman"/>
          <w:bCs/>
          <w:iCs/>
          <w:szCs w:val="28"/>
        </w:rPr>
      </w:pPr>
      <w:r>
        <w:rPr>
          <w:rFonts w:cs="Times New Roman"/>
          <w:bCs/>
          <w:iCs/>
          <w:szCs w:val="28"/>
        </w:rPr>
        <w:t xml:space="preserve">(2) Ban Quản lý Khu Nông nghiệp Công nghệ cao </w:t>
      </w:r>
    </w:p>
    <w:p w:rsidR="008B2BC7" w:rsidRDefault="008575C7">
      <w:pPr>
        <w:spacing w:before="120" w:after="120"/>
        <w:ind w:firstLine="720"/>
        <w:jc w:val="both"/>
        <w:rPr>
          <w:rFonts w:cs="Times New Roman"/>
          <w:iCs/>
          <w:szCs w:val="28"/>
        </w:rPr>
      </w:pPr>
      <w:r>
        <w:rPr>
          <w:rFonts w:cs="Times New Roman"/>
          <w:bCs/>
          <w:iCs/>
          <w:szCs w:val="28"/>
        </w:rPr>
        <w:t>(3) Ban Quản lý Khu Công nghệ cao Thành phố</w:t>
      </w:r>
      <w:r>
        <w:rPr>
          <w:rFonts w:cs="Times New Roman"/>
          <w:iCs/>
          <w:szCs w:val="28"/>
        </w:rPr>
        <w:t>.</w:t>
      </w:r>
    </w:p>
    <w:p w:rsidR="008B2BC7" w:rsidRDefault="008575C7">
      <w:pPr>
        <w:spacing w:before="120" w:after="120"/>
        <w:ind w:firstLine="720"/>
        <w:rPr>
          <w:rFonts w:cs="Times New Roman"/>
          <w:bCs/>
          <w:iCs/>
          <w:szCs w:val="28"/>
        </w:rPr>
      </w:pPr>
      <w:r>
        <w:rPr>
          <w:rFonts w:cs="Times New Roman"/>
          <w:bCs/>
          <w:iCs/>
          <w:szCs w:val="28"/>
        </w:rPr>
        <w:t xml:space="preserve">* </w:t>
      </w:r>
      <w:r>
        <w:rPr>
          <w:rFonts w:cs="Times New Roman"/>
          <w:b/>
          <w:iCs/>
          <w:szCs w:val="28"/>
        </w:rPr>
        <w:t>4</w:t>
      </w:r>
      <w:r w:rsidR="0084720E">
        <w:rPr>
          <w:rFonts w:cs="Times New Roman"/>
          <w:b/>
          <w:iCs/>
          <w:szCs w:val="28"/>
        </w:rPr>
        <w:t>8</w:t>
      </w:r>
      <w:r>
        <w:rPr>
          <w:rFonts w:cs="Times New Roman"/>
          <w:bCs/>
          <w:iCs/>
          <w:szCs w:val="28"/>
        </w:rPr>
        <w:t xml:space="preserve"> ĐVSN trực thuộc Ủy ban nhân dân Thành phố</w:t>
      </w:r>
    </w:p>
    <w:p w:rsidR="008B2BC7" w:rsidRDefault="008575C7">
      <w:pPr>
        <w:spacing w:before="120" w:after="120" w:line="240" w:lineRule="auto"/>
        <w:ind w:firstLine="720"/>
        <w:jc w:val="both"/>
        <w:rPr>
          <w:rFonts w:cs="Times New Roman"/>
          <w:bCs/>
          <w:iCs/>
          <w:szCs w:val="28"/>
        </w:rPr>
      </w:pPr>
      <w:r>
        <w:rPr>
          <w:rFonts w:cs="Times New Roman"/>
          <w:bCs/>
          <w:iCs/>
          <w:szCs w:val="28"/>
        </w:rPr>
        <w:t>Ủy ban nhân dân Thành phố Hồ Chí Minh: 48 đơn vị sự nghiệp công lập trực thuộc Ủy ban nhân dân Thành phố, gồm:</w:t>
      </w:r>
    </w:p>
    <w:p w:rsidR="008B2BC7" w:rsidRDefault="008575C7">
      <w:pPr>
        <w:spacing w:before="120" w:after="120" w:line="240" w:lineRule="auto"/>
        <w:ind w:firstLine="720"/>
        <w:jc w:val="both"/>
        <w:rPr>
          <w:rFonts w:cs="Times New Roman"/>
          <w:bCs/>
          <w:iCs/>
          <w:szCs w:val="28"/>
        </w:rPr>
      </w:pPr>
      <w:r>
        <w:rPr>
          <w:rFonts w:cs="Times New Roman"/>
          <w:b/>
          <w:iCs/>
          <w:szCs w:val="28"/>
        </w:rPr>
        <w:t>a)</w:t>
      </w:r>
      <w:r>
        <w:rPr>
          <w:rFonts w:cs="Times New Roman"/>
          <w:bCs/>
          <w:iCs/>
          <w:szCs w:val="28"/>
        </w:rPr>
        <w:t xml:space="preserve"> Lĩnh vực hạ tầng, giao thông, đô thị: </w:t>
      </w:r>
    </w:p>
    <w:p w:rsidR="008B2BC7" w:rsidRDefault="008575C7">
      <w:pPr>
        <w:spacing w:before="120" w:after="120" w:line="240" w:lineRule="auto"/>
        <w:ind w:firstLine="720"/>
        <w:jc w:val="both"/>
        <w:rPr>
          <w:rFonts w:cs="Times New Roman"/>
          <w:bCs/>
          <w:iCs/>
          <w:spacing w:val="4"/>
          <w:szCs w:val="28"/>
        </w:rPr>
      </w:pPr>
      <w:r>
        <w:rPr>
          <w:rFonts w:cs="Times New Roman"/>
          <w:bCs/>
          <w:iCs/>
          <w:szCs w:val="28"/>
        </w:rPr>
        <w:t xml:space="preserve">(1) Ban Quản lý Dự </w:t>
      </w:r>
      <w:proofErr w:type="gramStart"/>
      <w:r>
        <w:rPr>
          <w:rFonts w:cs="Times New Roman"/>
          <w:bCs/>
          <w:iCs/>
          <w:szCs w:val="28"/>
        </w:rPr>
        <w:t>án</w:t>
      </w:r>
      <w:proofErr w:type="gramEnd"/>
      <w:r>
        <w:rPr>
          <w:rFonts w:cs="Times New Roman"/>
          <w:bCs/>
          <w:iCs/>
          <w:szCs w:val="28"/>
        </w:rPr>
        <w:t xml:space="preserve"> đầu tư xây dựng các công trình </w:t>
      </w:r>
      <w:r>
        <w:rPr>
          <w:rFonts w:cs="Times New Roman"/>
          <w:bCs/>
          <w:iCs/>
          <w:spacing w:val="4"/>
          <w:szCs w:val="28"/>
        </w:rPr>
        <w:t xml:space="preserve">dân dụng và công nghiệp Thành phố </w:t>
      </w:r>
    </w:p>
    <w:p w:rsidR="008B2BC7" w:rsidRDefault="008575C7">
      <w:pPr>
        <w:spacing w:before="120" w:after="120" w:line="240" w:lineRule="auto"/>
        <w:ind w:firstLine="720"/>
        <w:jc w:val="both"/>
        <w:rPr>
          <w:rFonts w:cs="Times New Roman"/>
          <w:bCs/>
          <w:iCs/>
          <w:spacing w:val="4"/>
          <w:szCs w:val="28"/>
        </w:rPr>
      </w:pPr>
      <w:r>
        <w:rPr>
          <w:rFonts w:cs="Times New Roman"/>
          <w:bCs/>
          <w:iCs/>
          <w:spacing w:val="4"/>
          <w:szCs w:val="28"/>
        </w:rPr>
        <w:t xml:space="preserve">(2) Ban Quản lý Dự </w:t>
      </w:r>
      <w:proofErr w:type="gramStart"/>
      <w:r>
        <w:rPr>
          <w:rFonts w:cs="Times New Roman"/>
          <w:bCs/>
          <w:iCs/>
          <w:spacing w:val="4"/>
          <w:szCs w:val="28"/>
        </w:rPr>
        <w:t>án</w:t>
      </w:r>
      <w:proofErr w:type="gramEnd"/>
      <w:r>
        <w:rPr>
          <w:rFonts w:cs="Times New Roman"/>
          <w:bCs/>
          <w:iCs/>
          <w:spacing w:val="4"/>
          <w:szCs w:val="28"/>
        </w:rPr>
        <w:t xml:space="preserve"> đầu tư xây dựng các công trình giao thông Thành phố </w:t>
      </w:r>
    </w:p>
    <w:p w:rsidR="008B2BC7" w:rsidRDefault="008575C7">
      <w:pPr>
        <w:spacing w:before="120" w:after="120" w:line="240" w:lineRule="auto"/>
        <w:ind w:firstLine="720"/>
        <w:jc w:val="both"/>
        <w:rPr>
          <w:rFonts w:cs="Times New Roman"/>
          <w:bCs/>
          <w:iCs/>
          <w:szCs w:val="28"/>
        </w:rPr>
      </w:pPr>
      <w:r>
        <w:rPr>
          <w:rFonts w:cs="Times New Roman"/>
          <w:bCs/>
          <w:iCs/>
          <w:spacing w:val="4"/>
          <w:szCs w:val="28"/>
        </w:rPr>
        <w:lastRenderedPageBreak/>
        <w:t xml:space="preserve">(3) Ban Quản lý dự </w:t>
      </w:r>
      <w:proofErr w:type="gramStart"/>
      <w:r>
        <w:rPr>
          <w:rFonts w:cs="Times New Roman"/>
          <w:bCs/>
          <w:iCs/>
          <w:spacing w:val="4"/>
          <w:szCs w:val="28"/>
        </w:rPr>
        <w:t>án</w:t>
      </w:r>
      <w:proofErr w:type="gramEnd"/>
      <w:r>
        <w:rPr>
          <w:rFonts w:cs="Times New Roman"/>
          <w:bCs/>
          <w:iCs/>
          <w:spacing w:val="4"/>
          <w:szCs w:val="28"/>
        </w:rPr>
        <w:t xml:space="preserve"> chuyên ngành Giao</w:t>
      </w:r>
      <w:r>
        <w:rPr>
          <w:rFonts w:cs="Times New Roman"/>
          <w:bCs/>
          <w:iCs/>
          <w:szCs w:val="28"/>
        </w:rPr>
        <w:t xml:space="preserve"> thông và Dân dụng tỉnh Bà Rịa - Vũng Tàu </w:t>
      </w:r>
    </w:p>
    <w:p w:rsidR="008B2BC7" w:rsidRDefault="008575C7">
      <w:pPr>
        <w:spacing w:before="120" w:after="120" w:line="240" w:lineRule="auto"/>
        <w:ind w:firstLine="720"/>
        <w:jc w:val="both"/>
        <w:rPr>
          <w:rFonts w:cs="Times New Roman"/>
          <w:bCs/>
          <w:iCs/>
          <w:szCs w:val="28"/>
        </w:rPr>
      </w:pPr>
      <w:r>
        <w:rPr>
          <w:rFonts w:cs="Times New Roman"/>
          <w:bCs/>
          <w:iCs/>
          <w:szCs w:val="28"/>
        </w:rPr>
        <w:t xml:space="preserve">(4) Ban Quản lý dự </w:t>
      </w:r>
      <w:proofErr w:type="gramStart"/>
      <w:r>
        <w:rPr>
          <w:rFonts w:cs="Times New Roman"/>
          <w:bCs/>
          <w:iCs/>
          <w:szCs w:val="28"/>
        </w:rPr>
        <w:t>án</w:t>
      </w:r>
      <w:proofErr w:type="gramEnd"/>
      <w:r>
        <w:rPr>
          <w:rFonts w:cs="Times New Roman"/>
          <w:bCs/>
          <w:iCs/>
          <w:szCs w:val="28"/>
        </w:rPr>
        <w:t xml:space="preserve"> đầu tư xây dựng công trình giao thông tỉnh Bình Dương, </w:t>
      </w:r>
    </w:p>
    <w:p w:rsidR="008B2BC7" w:rsidRDefault="008575C7">
      <w:pPr>
        <w:spacing w:before="120" w:after="120" w:line="240" w:lineRule="auto"/>
        <w:ind w:firstLine="720"/>
        <w:jc w:val="both"/>
        <w:rPr>
          <w:rFonts w:cs="Times New Roman"/>
          <w:bCs/>
          <w:iCs/>
          <w:spacing w:val="10"/>
          <w:szCs w:val="28"/>
        </w:rPr>
      </w:pPr>
      <w:r>
        <w:rPr>
          <w:rFonts w:cs="Times New Roman"/>
          <w:bCs/>
          <w:iCs/>
          <w:szCs w:val="28"/>
        </w:rPr>
        <w:t xml:space="preserve">(5) Ban Quản lý Đường sắt </w:t>
      </w:r>
      <w:r>
        <w:rPr>
          <w:rFonts w:cs="Times New Roman"/>
          <w:bCs/>
          <w:iCs/>
          <w:spacing w:val="10"/>
          <w:szCs w:val="28"/>
        </w:rPr>
        <w:t>đô thị</w:t>
      </w:r>
    </w:p>
    <w:p w:rsidR="008B2BC7" w:rsidRDefault="008575C7">
      <w:pPr>
        <w:spacing w:before="120" w:after="120" w:line="240" w:lineRule="auto"/>
        <w:ind w:firstLine="720"/>
        <w:jc w:val="both"/>
        <w:rPr>
          <w:rFonts w:cs="Times New Roman"/>
          <w:bCs/>
          <w:iCs/>
          <w:szCs w:val="28"/>
        </w:rPr>
      </w:pPr>
      <w:r>
        <w:rPr>
          <w:rFonts w:cs="Times New Roman"/>
          <w:bCs/>
          <w:iCs/>
          <w:spacing w:val="10"/>
          <w:szCs w:val="28"/>
        </w:rPr>
        <w:t xml:space="preserve">(6) Ban Quản lý Dự </w:t>
      </w:r>
      <w:proofErr w:type="gramStart"/>
      <w:r>
        <w:rPr>
          <w:rFonts w:cs="Times New Roman"/>
          <w:bCs/>
          <w:iCs/>
          <w:spacing w:val="10"/>
          <w:szCs w:val="28"/>
        </w:rPr>
        <w:t>án</w:t>
      </w:r>
      <w:proofErr w:type="gramEnd"/>
      <w:r>
        <w:rPr>
          <w:rFonts w:cs="Times New Roman"/>
          <w:bCs/>
          <w:iCs/>
          <w:spacing w:val="10"/>
          <w:szCs w:val="28"/>
        </w:rPr>
        <w:t xml:space="preserve"> đầu tư xây dựng hạ tầng đô thị Thành phố Hồ </w:t>
      </w:r>
      <w:r>
        <w:rPr>
          <w:rFonts w:cs="Times New Roman"/>
          <w:bCs/>
          <w:iCs/>
          <w:szCs w:val="28"/>
        </w:rPr>
        <w:t xml:space="preserve">Chí Minh </w:t>
      </w:r>
    </w:p>
    <w:p w:rsidR="008B2BC7" w:rsidRDefault="008575C7">
      <w:pPr>
        <w:spacing w:before="120" w:after="120" w:line="240" w:lineRule="auto"/>
        <w:ind w:firstLine="720"/>
        <w:jc w:val="both"/>
        <w:rPr>
          <w:rFonts w:cs="Times New Roman"/>
          <w:bCs/>
          <w:iCs/>
          <w:szCs w:val="28"/>
        </w:rPr>
      </w:pPr>
      <w:r>
        <w:rPr>
          <w:rFonts w:cs="Times New Roman"/>
          <w:bCs/>
          <w:iCs/>
          <w:szCs w:val="28"/>
        </w:rPr>
        <w:t xml:space="preserve"> (7) Ban Quản lý dự </w:t>
      </w:r>
      <w:proofErr w:type="gramStart"/>
      <w:r>
        <w:rPr>
          <w:rFonts w:cs="Times New Roman"/>
          <w:bCs/>
          <w:iCs/>
          <w:szCs w:val="28"/>
        </w:rPr>
        <w:t>án</w:t>
      </w:r>
      <w:proofErr w:type="gramEnd"/>
      <w:r>
        <w:rPr>
          <w:rFonts w:cs="Times New Roman"/>
          <w:bCs/>
          <w:iCs/>
          <w:szCs w:val="28"/>
        </w:rPr>
        <w:t xml:space="preserve"> đầu tư xây dựng tỉnh Bình Dương</w:t>
      </w:r>
    </w:p>
    <w:p w:rsidR="008B2BC7" w:rsidRDefault="008575C7">
      <w:pPr>
        <w:spacing w:before="120" w:after="120" w:line="240" w:lineRule="auto"/>
        <w:ind w:firstLine="720"/>
        <w:jc w:val="both"/>
        <w:rPr>
          <w:rFonts w:cs="Times New Roman"/>
          <w:bCs/>
          <w:iCs/>
          <w:szCs w:val="28"/>
        </w:rPr>
      </w:pPr>
      <w:r>
        <w:rPr>
          <w:rFonts w:cs="Times New Roman"/>
          <w:bCs/>
          <w:iCs/>
          <w:szCs w:val="28"/>
        </w:rPr>
        <w:t xml:space="preserve"> (8) Ban Quản lý Công viên Lịch sử Văn hóa Dân tộc</w:t>
      </w:r>
    </w:p>
    <w:p w:rsidR="008B2BC7" w:rsidRDefault="008575C7">
      <w:pPr>
        <w:spacing w:before="120" w:after="120" w:line="240" w:lineRule="auto"/>
        <w:ind w:firstLine="720"/>
        <w:jc w:val="both"/>
        <w:rPr>
          <w:rFonts w:cs="Times New Roman"/>
          <w:bCs/>
          <w:iCs/>
          <w:szCs w:val="28"/>
        </w:rPr>
      </w:pPr>
      <w:r>
        <w:rPr>
          <w:rFonts w:cs="Times New Roman"/>
          <w:bCs/>
          <w:iCs/>
          <w:szCs w:val="28"/>
        </w:rPr>
        <w:t xml:space="preserve"> (9) Ban Quản lý dự </w:t>
      </w:r>
      <w:proofErr w:type="gramStart"/>
      <w:r>
        <w:rPr>
          <w:rFonts w:cs="Times New Roman"/>
          <w:bCs/>
          <w:iCs/>
          <w:szCs w:val="28"/>
        </w:rPr>
        <w:t>án</w:t>
      </w:r>
      <w:proofErr w:type="gramEnd"/>
      <w:r>
        <w:rPr>
          <w:rFonts w:cs="Times New Roman"/>
          <w:bCs/>
          <w:iCs/>
          <w:szCs w:val="28"/>
        </w:rPr>
        <w:t xml:space="preserve"> Giao thông khu vực và Chuyên ngành Nông nghiệp tỉnh Bà Rịa-Vũng Tàu </w:t>
      </w:r>
    </w:p>
    <w:p w:rsidR="008B2BC7" w:rsidRDefault="008575C7">
      <w:pPr>
        <w:spacing w:before="120" w:after="120" w:line="240" w:lineRule="auto"/>
        <w:ind w:firstLine="720"/>
        <w:jc w:val="both"/>
        <w:rPr>
          <w:rFonts w:cs="Times New Roman"/>
          <w:bCs/>
          <w:iCs/>
          <w:szCs w:val="28"/>
        </w:rPr>
      </w:pPr>
      <w:r>
        <w:rPr>
          <w:rFonts w:cs="Times New Roman"/>
          <w:bCs/>
          <w:iCs/>
          <w:szCs w:val="28"/>
        </w:rPr>
        <w:t xml:space="preserve"> (10) Ban Quản lý dự </w:t>
      </w:r>
      <w:proofErr w:type="gramStart"/>
      <w:r>
        <w:rPr>
          <w:rFonts w:cs="Times New Roman"/>
          <w:bCs/>
          <w:iCs/>
          <w:szCs w:val="28"/>
        </w:rPr>
        <w:t>án</w:t>
      </w:r>
      <w:proofErr w:type="gramEnd"/>
      <w:r>
        <w:rPr>
          <w:rFonts w:cs="Times New Roman"/>
          <w:bCs/>
          <w:iCs/>
          <w:szCs w:val="28"/>
        </w:rPr>
        <w:t xml:space="preserve"> ngành Nông nghiệp và PTNT tỉnh Bình Dương</w:t>
      </w:r>
    </w:p>
    <w:p w:rsidR="008B2BC7" w:rsidRDefault="008575C7">
      <w:pPr>
        <w:spacing w:before="120" w:after="120" w:line="240" w:lineRule="auto"/>
        <w:ind w:firstLine="720"/>
        <w:jc w:val="both"/>
        <w:rPr>
          <w:rFonts w:cs="Times New Roman"/>
          <w:bCs/>
          <w:iCs/>
          <w:spacing w:val="4"/>
          <w:szCs w:val="28"/>
        </w:rPr>
      </w:pPr>
      <w:r>
        <w:rPr>
          <w:rFonts w:cs="Times New Roman"/>
          <w:bCs/>
          <w:iCs/>
          <w:szCs w:val="28"/>
        </w:rPr>
        <w:t xml:space="preserve">(11) Ban Quản lý dự </w:t>
      </w:r>
      <w:proofErr w:type="gramStart"/>
      <w:r>
        <w:rPr>
          <w:rFonts w:cs="Times New Roman"/>
          <w:bCs/>
          <w:iCs/>
          <w:szCs w:val="28"/>
        </w:rPr>
        <w:t>án</w:t>
      </w:r>
      <w:proofErr w:type="gramEnd"/>
      <w:r>
        <w:rPr>
          <w:rFonts w:cs="Times New Roman"/>
          <w:bCs/>
          <w:iCs/>
          <w:szCs w:val="28"/>
        </w:rPr>
        <w:t xml:space="preserve"> </w:t>
      </w:r>
      <w:r>
        <w:rPr>
          <w:rFonts w:cs="Times New Roman"/>
          <w:bCs/>
          <w:iCs/>
          <w:spacing w:val="4"/>
          <w:szCs w:val="28"/>
        </w:rPr>
        <w:t>chuyên ngành nước thải tỉnh Bình Dương</w:t>
      </w:r>
    </w:p>
    <w:p w:rsidR="008B2BC7" w:rsidRDefault="008575C7">
      <w:pPr>
        <w:spacing w:before="120" w:after="120" w:line="240" w:lineRule="auto"/>
        <w:ind w:firstLine="720"/>
        <w:jc w:val="both"/>
        <w:rPr>
          <w:rFonts w:cs="Times New Roman"/>
          <w:bCs/>
          <w:iCs/>
          <w:spacing w:val="4"/>
          <w:szCs w:val="28"/>
        </w:rPr>
      </w:pPr>
      <w:r>
        <w:rPr>
          <w:rFonts w:cs="Times New Roman"/>
          <w:bCs/>
          <w:iCs/>
          <w:spacing w:val="4"/>
          <w:szCs w:val="28"/>
        </w:rPr>
        <w:t xml:space="preserve"> (12) Trung tâm Phát triển Qũy đất tỉnh Thành phố Hồ Chí Minh</w:t>
      </w:r>
    </w:p>
    <w:p w:rsidR="008B2BC7" w:rsidRDefault="008575C7">
      <w:pPr>
        <w:spacing w:before="120" w:after="120" w:line="240" w:lineRule="auto"/>
        <w:ind w:firstLine="720"/>
        <w:jc w:val="both"/>
        <w:rPr>
          <w:rFonts w:cs="Times New Roman"/>
          <w:bCs/>
          <w:iCs/>
          <w:spacing w:val="4"/>
          <w:szCs w:val="28"/>
        </w:rPr>
      </w:pPr>
      <w:r>
        <w:rPr>
          <w:rFonts w:cs="Times New Roman"/>
          <w:bCs/>
          <w:iCs/>
          <w:spacing w:val="4"/>
          <w:szCs w:val="28"/>
        </w:rPr>
        <w:t>(13) Ban Quản lý Trung tâm Hành chính - Chính trị tỉnh Bà Rịa - Vũng Tàu</w:t>
      </w:r>
    </w:p>
    <w:p w:rsidR="008B2BC7" w:rsidRDefault="008575C7">
      <w:pPr>
        <w:spacing w:before="120" w:after="120" w:line="240" w:lineRule="auto"/>
        <w:ind w:firstLine="720"/>
        <w:jc w:val="both"/>
        <w:rPr>
          <w:rFonts w:cs="Times New Roman"/>
          <w:bCs/>
          <w:iCs/>
          <w:szCs w:val="28"/>
        </w:rPr>
      </w:pPr>
      <w:r>
        <w:rPr>
          <w:rFonts w:cs="Times New Roman"/>
          <w:bCs/>
          <w:iCs/>
          <w:spacing w:val="4"/>
          <w:szCs w:val="28"/>
        </w:rPr>
        <w:t xml:space="preserve">(14) Ban Quản </w:t>
      </w:r>
      <w:r>
        <w:rPr>
          <w:rFonts w:cs="Times New Roman"/>
          <w:bCs/>
          <w:iCs/>
          <w:szCs w:val="28"/>
        </w:rPr>
        <w:t>lý Vườn quốc gia Côn Đảo</w:t>
      </w:r>
    </w:p>
    <w:p w:rsidR="008B2BC7" w:rsidRDefault="008575C7">
      <w:pPr>
        <w:spacing w:before="120" w:after="120" w:line="240" w:lineRule="auto"/>
        <w:ind w:firstLine="720"/>
        <w:jc w:val="both"/>
        <w:rPr>
          <w:rFonts w:cs="Times New Roman"/>
          <w:bCs/>
          <w:iCs/>
          <w:szCs w:val="28"/>
        </w:rPr>
      </w:pPr>
      <w:r>
        <w:rPr>
          <w:rFonts w:cs="Times New Roman"/>
          <w:b/>
          <w:iCs/>
          <w:szCs w:val="28"/>
        </w:rPr>
        <w:t>b)</w:t>
      </w:r>
      <w:r>
        <w:rPr>
          <w:rFonts w:cs="Times New Roman"/>
          <w:bCs/>
          <w:iCs/>
          <w:szCs w:val="28"/>
        </w:rPr>
        <w:t xml:space="preserve"> Lĩnh vực Kinh tế, Khoa học công nghệ, gồm: </w:t>
      </w:r>
    </w:p>
    <w:p w:rsidR="008B2BC7" w:rsidRDefault="008575C7">
      <w:pPr>
        <w:spacing w:before="120" w:after="120" w:line="240" w:lineRule="auto"/>
        <w:ind w:firstLine="720"/>
        <w:jc w:val="both"/>
        <w:rPr>
          <w:rFonts w:cs="Times New Roman"/>
          <w:bCs/>
          <w:iCs/>
          <w:spacing w:val="6"/>
          <w:szCs w:val="28"/>
        </w:rPr>
      </w:pPr>
      <w:r>
        <w:rPr>
          <w:rFonts w:cs="Times New Roman"/>
          <w:bCs/>
          <w:iCs/>
          <w:spacing w:val="-8"/>
          <w:szCs w:val="28"/>
        </w:rPr>
        <w:t>(15) Trung tâm Xúc tiến Thương</w:t>
      </w:r>
      <w:r>
        <w:rPr>
          <w:rFonts w:cs="Times New Roman"/>
          <w:bCs/>
          <w:iCs/>
          <w:szCs w:val="28"/>
        </w:rPr>
        <w:t xml:space="preserve"> mại và Đầu tư Thành phố</w:t>
      </w:r>
    </w:p>
    <w:p w:rsidR="008B2BC7" w:rsidRDefault="008575C7">
      <w:pPr>
        <w:spacing w:before="120" w:after="120" w:line="240" w:lineRule="auto"/>
        <w:ind w:firstLine="720"/>
        <w:jc w:val="both"/>
        <w:rPr>
          <w:rFonts w:cs="Times New Roman"/>
          <w:bCs/>
          <w:iCs/>
          <w:szCs w:val="28"/>
        </w:rPr>
      </w:pPr>
      <w:r>
        <w:rPr>
          <w:rFonts w:cs="Times New Roman"/>
          <w:bCs/>
          <w:iCs/>
          <w:spacing w:val="6"/>
          <w:szCs w:val="28"/>
        </w:rPr>
        <w:t xml:space="preserve">(16) Trung tâm Cách mạng công nghiệp lần thứ 4 tại Thành </w:t>
      </w:r>
      <w:r>
        <w:rPr>
          <w:rFonts w:cs="Times New Roman"/>
          <w:bCs/>
          <w:iCs/>
          <w:szCs w:val="28"/>
        </w:rPr>
        <w:t>phố Hồ Chí Minh</w:t>
      </w:r>
    </w:p>
    <w:p w:rsidR="008B2BC7" w:rsidRDefault="008575C7">
      <w:pPr>
        <w:spacing w:before="120" w:after="120" w:line="240" w:lineRule="auto"/>
        <w:ind w:firstLine="720"/>
        <w:jc w:val="both"/>
        <w:rPr>
          <w:rFonts w:cs="Times New Roman"/>
          <w:bCs/>
          <w:iCs/>
          <w:szCs w:val="28"/>
        </w:rPr>
      </w:pPr>
      <w:r>
        <w:rPr>
          <w:rFonts w:cs="Times New Roman"/>
          <w:bCs/>
          <w:iCs/>
          <w:szCs w:val="28"/>
        </w:rPr>
        <w:t>(17) Trung tâm chuyển đổi số Thành phố Hồ Chí Minh</w:t>
      </w:r>
    </w:p>
    <w:p w:rsidR="008B2BC7" w:rsidRDefault="008575C7">
      <w:pPr>
        <w:spacing w:before="120" w:after="120" w:line="240" w:lineRule="auto"/>
        <w:ind w:firstLine="720"/>
        <w:jc w:val="both"/>
        <w:rPr>
          <w:rFonts w:cs="Times New Roman"/>
          <w:bCs/>
          <w:iCs/>
          <w:szCs w:val="28"/>
        </w:rPr>
      </w:pPr>
      <w:r>
        <w:rPr>
          <w:rFonts w:cs="Times New Roman"/>
          <w:bCs/>
          <w:iCs/>
          <w:szCs w:val="28"/>
        </w:rPr>
        <w:t>(18) Viện Nghiên cứu phát triển Thành phố Hồ Chí Minh</w:t>
      </w:r>
    </w:p>
    <w:p w:rsidR="008B2BC7" w:rsidRDefault="008575C7">
      <w:pPr>
        <w:spacing w:before="120" w:after="120" w:line="240" w:lineRule="auto"/>
        <w:ind w:firstLine="720"/>
        <w:jc w:val="both"/>
        <w:rPr>
          <w:rFonts w:cs="Times New Roman"/>
          <w:bCs/>
          <w:iCs/>
          <w:szCs w:val="28"/>
        </w:rPr>
      </w:pPr>
      <w:r>
        <w:rPr>
          <w:rFonts w:cs="Times New Roman"/>
          <w:b/>
          <w:iCs/>
          <w:szCs w:val="28"/>
        </w:rPr>
        <w:t>c)</w:t>
      </w:r>
      <w:r>
        <w:rPr>
          <w:rFonts w:cs="Times New Roman"/>
          <w:bCs/>
          <w:iCs/>
          <w:szCs w:val="28"/>
        </w:rPr>
        <w:t xml:space="preserve"> Lĩnh vực văn hóa, xã hội, gồm: </w:t>
      </w:r>
    </w:p>
    <w:p w:rsidR="008B2BC7" w:rsidRDefault="008575C7">
      <w:pPr>
        <w:spacing w:before="120" w:after="120" w:line="240" w:lineRule="auto"/>
        <w:ind w:firstLine="720"/>
        <w:jc w:val="both"/>
        <w:rPr>
          <w:rFonts w:cs="Times New Roman"/>
          <w:bCs/>
          <w:iCs/>
          <w:spacing w:val="-8"/>
          <w:szCs w:val="28"/>
        </w:rPr>
      </w:pPr>
      <w:r>
        <w:rPr>
          <w:rFonts w:cs="Times New Roman"/>
          <w:bCs/>
          <w:iCs/>
          <w:szCs w:val="28"/>
        </w:rPr>
        <w:t xml:space="preserve">(19) Lực lượng Thanh niên xung phong </w:t>
      </w:r>
      <w:r>
        <w:rPr>
          <w:rFonts w:cs="Times New Roman"/>
          <w:bCs/>
          <w:iCs/>
          <w:spacing w:val="-8"/>
          <w:szCs w:val="28"/>
        </w:rPr>
        <w:t>Thành phố</w:t>
      </w:r>
    </w:p>
    <w:p w:rsidR="008B2BC7" w:rsidRDefault="008575C7">
      <w:pPr>
        <w:spacing w:before="120" w:after="120" w:line="240" w:lineRule="auto"/>
        <w:ind w:firstLine="720"/>
        <w:jc w:val="both"/>
        <w:rPr>
          <w:rFonts w:cs="Times New Roman"/>
          <w:bCs/>
          <w:iCs/>
          <w:spacing w:val="-8"/>
          <w:szCs w:val="28"/>
        </w:rPr>
      </w:pPr>
      <w:r>
        <w:rPr>
          <w:rFonts w:cs="Times New Roman"/>
          <w:bCs/>
          <w:iCs/>
          <w:spacing w:val="-8"/>
          <w:szCs w:val="28"/>
        </w:rPr>
        <w:t>(20) Đài Phát thanh và Truyền hình Thành phố Hồ Chí Minh</w:t>
      </w:r>
    </w:p>
    <w:p w:rsidR="008B2BC7" w:rsidRDefault="008575C7">
      <w:pPr>
        <w:spacing w:before="120" w:after="120" w:line="240" w:lineRule="auto"/>
        <w:ind w:firstLine="720"/>
        <w:jc w:val="both"/>
        <w:rPr>
          <w:rFonts w:cs="Times New Roman"/>
          <w:bCs/>
          <w:iCs/>
          <w:spacing w:val="-4"/>
          <w:szCs w:val="28"/>
        </w:rPr>
      </w:pPr>
      <w:r>
        <w:rPr>
          <w:rFonts w:cs="Times New Roman"/>
          <w:bCs/>
          <w:iCs/>
          <w:spacing w:val="-4"/>
          <w:szCs w:val="28"/>
        </w:rPr>
        <w:t>(21) Báo Pháp luật</w:t>
      </w:r>
    </w:p>
    <w:p w:rsidR="008B2BC7" w:rsidRDefault="008575C7">
      <w:pPr>
        <w:spacing w:before="120" w:after="120" w:line="240" w:lineRule="auto"/>
        <w:ind w:firstLine="720"/>
        <w:jc w:val="both"/>
        <w:rPr>
          <w:rFonts w:cs="Times New Roman"/>
          <w:bCs/>
          <w:iCs/>
          <w:szCs w:val="28"/>
        </w:rPr>
      </w:pPr>
      <w:r>
        <w:rPr>
          <w:rFonts w:cs="Times New Roman"/>
          <w:bCs/>
          <w:iCs/>
          <w:spacing w:val="-4"/>
          <w:szCs w:val="28"/>
        </w:rPr>
        <w:t xml:space="preserve">(22) Tạp chí Doanh nhân Sài </w:t>
      </w:r>
      <w:r>
        <w:rPr>
          <w:rFonts w:cs="Times New Roman"/>
          <w:bCs/>
          <w:iCs/>
          <w:szCs w:val="28"/>
        </w:rPr>
        <w:t>Gòn</w:t>
      </w:r>
    </w:p>
    <w:p w:rsidR="008B2BC7" w:rsidRDefault="008575C7">
      <w:pPr>
        <w:spacing w:before="120" w:after="120" w:line="240" w:lineRule="auto"/>
        <w:ind w:firstLine="720"/>
        <w:jc w:val="both"/>
        <w:rPr>
          <w:rFonts w:cs="Times New Roman"/>
          <w:bCs/>
          <w:iCs/>
          <w:szCs w:val="28"/>
        </w:rPr>
      </w:pPr>
      <w:r>
        <w:rPr>
          <w:rFonts w:cs="Times New Roman"/>
          <w:bCs/>
          <w:iCs/>
          <w:szCs w:val="28"/>
        </w:rPr>
        <w:t xml:space="preserve">(23) Tạp chí Giáo dục Thành phố </w:t>
      </w:r>
    </w:p>
    <w:p w:rsidR="008B2BC7" w:rsidRDefault="008575C7">
      <w:pPr>
        <w:spacing w:before="120" w:after="120" w:line="240" w:lineRule="auto"/>
        <w:ind w:firstLine="720"/>
        <w:jc w:val="both"/>
        <w:rPr>
          <w:rFonts w:cs="Times New Roman"/>
          <w:bCs/>
          <w:iCs/>
          <w:szCs w:val="28"/>
        </w:rPr>
      </w:pPr>
      <w:r>
        <w:rPr>
          <w:rFonts w:cs="Times New Roman"/>
          <w:bCs/>
          <w:iCs/>
          <w:szCs w:val="28"/>
        </w:rPr>
        <w:t>(24) Tạp chí Kinh tế Sài Gòn</w:t>
      </w:r>
    </w:p>
    <w:p w:rsidR="008B2BC7" w:rsidRDefault="008575C7">
      <w:pPr>
        <w:spacing w:before="120" w:after="120" w:line="240" w:lineRule="auto"/>
        <w:ind w:firstLine="720"/>
        <w:jc w:val="both"/>
        <w:rPr>
          <w:rFonts w:cs="Times New Roman"/>
          <w:bCs/>
          <w:iCs/>
          <w:spacing w:val="6"/>
          <w:szCs w:val="28"/>
        </w:rPr>
      </w:pPr>
      <w:r>
        <w:rPr>
          <w:rFonts w:cs="Times New Roman"/>
          <w:bCs/>
          <w:iCs/>
          <w:szCs w:val="28"/>
        </w:rPr>
        <w:t xml:space="preserve">(25) Tạp chí </w:t>
      </w:r>
      <w:r>
        <w:rPr>
          <w:rFonts w:cs="Times New Roman"/>
          <w:bCs/>
          <w:iCs/>
          <w:spacing w:val="6"/>
          <w:szCs w:val="28"/>
        </w:rPr>
        <w:t>Khoa học phổ thông</w:t>
      </w:r>
    </w:p>
    <w:p w:rsidR="008B2BC7" w:rsidRDefault="008575C7">
      <w:pPr>
        <w:spacing w:before="120" w:after="120" w:line="240" w:lineRule="auto"/>
        <w:ind w:firstLine="720"/>
        <w:jc w:val="both"/>
        <w:rPr>
          <w:rFonts w:cs="Times New Roman"/>
          <w:bCs/>
          <w:iCs/>
          <w:spacing w:val="6"/>
          <w:szCs w:val="28"/>
        </w:rPr>
      </w:pPr>
      <w:r>
        <w:rPr>
          <w:rFonts w:cs="Times New Roman"/>
          <w:bCs/>
          <w:iCs/>
          <w:spacing w:val="6"/>
          <w:szCs w:val="28"/>
        </w:rPr>
        <w:t xml:space="preserve">(26) Tạp chí Du lịch Thành phố </w:t>
      </w:r>
    </w:p>
    <w:p w:rsidR="008B2BC7" w:rsidRDefault="008575C7">
      <w:pPr>
        <w:spacing w:before="120" w:after="120" w:line="240" w:lineRule="auto"/>
        <w:ind w:firstLine="720"/>
        <w:jc w:val="both"/>
        <w:rPr>
          <w:rFonts w:cs="Times New Roman"/>
          <w:bCs/>
          <w:iCs/>
          <w:spacing w:val="6"/>
          <w:szCs w:val="28"/>
        </w:rPr>
      </w:pPr>
      <w:r>
        <w:rPr>
          <w:rFonts w:cs="Times New Roman"/>
          <w:b/>
          <w:iCs/>
          <w:spacing w:val="6"/>
          <w:szCs w:val="28"/>
        </w:rPr>
        <w:t>d)</w:t>
      </w:r>
      <w:r>
        <w:rPr>
          <w:rFonts w:cs="Times New Roman"/>
          <w:bCs/>
          <w:iCs/>
          <w:spacing w:val="6"/>
          <w:szCs w:val="28"/>
        </w:rPr>
        <w:t xml:space="preserve"> Lĩnh vực Giáo dục và Đào tạo</w:t>
      </w:r>
    </w:p>
    <w:p w:rsidR="008B2BC7" w:rsidRDefault="008575C7">
      <w:pPr>
        <w:spacing w:before="120" w:after="120" w:line="240" w:lineRule="auto"/>
        <w:ind w:firstLine="720"/>
        <w:jc w:val="both"/>
        <w:rPr>
          <w:rFonts w:cs="Times New Roman"/>
          <w:bCs/>
          <w:iCs/>
          <w:szCs w:val="28"/>
        </w:rPr>
      </w:pPr>
      <w:r>
        <w:rPr>
          <w:rFonts w:cs="Times New Roman"/>
          <w:bCs/>
          <w:iCs/>
          <w:spacing w:val="6"/>
          <w:szCs w:val="28"/>
        </w:rPr>
        <w:t xml:space="preserve">(27) Trường Đại học Sài </w:t>
      </w:r>
      <w:r>
        <w:rPr>
          <w:rFonts w:cs="Times New Roman"/>
          <w:bCs/>
          <w:iCs/>
          <w:szCs w:val="28"/>
        </w:rPr>
        <w:t>Gòn</w:t>
      </w:r>
    </w:p>
    <w:p w:rsidR="008B2BC7" w:rsidRDefault="008575C7">
      <w:pPr>
        <w:spacing w:before="120" w:after="120" w:line="240" w:lineRule="auto"/>
        <w:ind w:firstLine="720"/>
        <w:jc w:val="both"/>
        <w:rPr>
          <w:rFonts w:cs="Times New Roman"/>
          <w:bCs/>
          <w:iCs/>
          <w:szCs w:val="28"/>
        </w:rPr>
      </w:pPr>
      <w:r>
        <w:rPr>
          <w:rFonts w:cs="Times New Roman"/>
          <w:bCs/>
          <w:iCs/>
          <w:szCs w:val="28"/>
        </w:rPr>
        <w:lastRenderedPageBreak/>
        <w:t>(28) Trường Đại học Y khoa Phạm Ngọc Thạch</w:t>
      </w:r>
    </w:p>
    <w:p w:rsidR="008B2BC7" w:rsidRDefault="008575C7">
      <w:pPr>
        <w:spacing w:before="120" w:after="120" w:line="240" w:lineRule="auto"/>
        <w:ind w:firstLine="720"/>
        <w:jc w:val="both"/>
        <w:rPr>
          <w:rFonts w:cs="Times New Roman"/>
          <w:bCs/>
          <w:iCs/>
          <w:spacing w:val="2"/>
          <w:szCs w:val="28"/>
        </w:rPr>
      </w:pPr>
      <w:r>
        <w:rPr>
          <w:rFonts w:cs="Times New Roman"/>
          <w:bCs/>
          <w:iCs/>
          <w:szCs w:val="28"/>
        </w:rPr>
        <w:t xml:space="preserve">(29) Trường Đại học </w:t>
      </w:r>
      <w:r>
        <w:rPr>
          <w:rFonts w:cs="Times New Roman"/>
          <w:bCs/>
          <w:iCs/>
          <w:spacing w:val="2"/>
          <w:szCs w:val="28"/>
        </w:rPr>
        <w:t>Thủ Dầu Một</w:t>
      </w:r>
    </w:p>
    <w:p w:rsidR="008B2BC7" w:rsidRDefault="008575C7">
      <w:pPr>
        <w:spacing w:before="120" w:after="120" w:line="240" w:lineRule="auto"/>
        <w:ind w:firstLine="720"/>
        <w:jc w:val="both"/>
        <w:rPr>
          <w:rFonts w:cs="Times New Roman"/>
          <w:bCs/>
          <w:iCs/>
          <w:spacing w:val="2"/>
          <w:szCs w:val="28"/>
        </w:rPr>
      </w:pPr>
      <w:r>
        <w:rPr>
          <w:rFonts w:cs="Times New Roman"/>
          <w:bCs/>
          <w:iCs/>
          <w:spacing w:val="2"/>
          <w:szCs w:val="28"/>
        </w:rPr>
        <w:t>(30) Trường Cao đẳng Kinh tế TPHCM</w:t>
      </w:r>
    </w:p>
    <w:p w:rsidR="008B2BC7" w:rsidRDefault="008575C7">
      <w:pPr>
        <w:spacing w:before="120" w:after="120" w:line="240" w:lineRule="auto"/>
        <w:ind w:firstLine="720"/>
        <w:jc w:val="both"/>
        <w:rPr>
          <w:rFonts w:cs="Times New Roman"/>
          <w:bCs/>
          <w:iCs/>
          <w:szCs w:val="28"/>
        </w:rPr>
      </w:pPr>
      <w:r>
        <w:rPr>
          <w:rFonts w:cs="Times New Roman"/>
          <w:bCs/>
          <w:iCs/>
          <w:spacing w:val="2"/>
          <w:szCs w:val="28"/>
        </w:rPr>
        <w:t xml:space="preserve">(31) Trường Cao đẳng Lý </w:t>
      </w:r>
      <w:r>
        <w:rPr>
          <w:rFonts w:cs="Times New Roman"/>
          <w:bCs/>
          <w:iCs/>
          <w:szCs w:val="28"/>
        </w:rPr>
        <w:t>Tự Trọng TPHCM</w:t>
      </w:r>
    </w:p>
    <w:p w:rsidR="008B2BC7" w:rsidRDefault="008575C7">
      <w:pPr>
        <w:spacing w:before="120" w:after="120" w:line="240" w:lineRule="auto"/>
        <w:ind w:firstLine="720"/>
        <w:jc w:val="both"/>
        <w:rPr>
          <w:rFonts w:cs="Times New Roman"/>
          <w:bCs/>
          <w:iCs/>
          <w:szCs w:val="28"/>
        </w:rPr>
      </w:pPr>
      <w:r>
        <w:rPr>
          <w:rFonts w:cs="Times New Roman"/>
          <w:bCs/>
          <w:iCs/>
          <w:szCs w:val="28"/>
        </w:rPr>
        <w:t>(32) Trường Cao đẳng Kinh tế - Kỹ thuật TPHCM</w:t>
      </w:r>
    </w:p>
    <w:p w:rsidR="008B2BC7" w:rsidRDefault="008575C7">
      <w:pPr>
        <w:spacing w:before="120" w:after="120" w:line="240" w:lineRule="auto"/>
        <w:ind w:firstLine="720"/>
        <w:jc w:val="both"/>
        <w:rPr>
          <w:rFonts w:cs="Times New Roman"/>
          <w:bCs/>
          <w:iCs/>
          <w:szCs w:val="28"/>
        </w:rPr>
      </w:pPr>
      <w:r>
        <w:rPr>
          <w:rFonts w:cs="Times New Roman"/>
          <w:bCs/>
          <w:iCs/>
          <w:szCs w:val="28"/>
        </w:rPr>
        <w:t>(33) Trường Cao đẳng Công nghệ Thủ Đức</w:t>
      </w:r>
    </w:p>
    <w:p w:rsidR="008B2BC7" w:rsidRDefault="008575C7">
      <w:pPr>
        <w:spacing w:before="120" w:after="120" w:line="240" w:lineRule="auto"/>
        <w:ind w:firstLine="720"/>
        <w:jc w:val="both"/>
        <w:rPr>
          <w:rFonts w:cs="Times New Roman"/>
          <w:bCs/>
          <w:iCs/>
          <w:szCs w:val="28"/>
        </w:rPr>
      </w:pPr>
      <w:r>
        <w:rPr>
          <w:rFonts w:cs="Times New Roman"/>
          <w:bCs/>
          <w:iCs/>
          <w:szCs w:val="28"/>
        </w:rPr>
        <w:t>(34) Trường Cao đẳng Nghề TPHCM</w:t>
      </w:r>
    </w:p>
    <w:p w:rsidR="008B2BC7" w:rsidRDefault="008575C7">
      <w:pPr>
        <w:spacing w:before="120" w:after="120" w:line="240" w:lineRule="auto"/>
        <w:ind w:firstLine="720"/>
        <w:jc w:val="both"/>
        <w:rPr>
          <w:rFonts w:cs="Times New Roman"/>
          <w:bCs/>
          <w:iCs/>
          <w:spacing w:val="6"/>
          <w:szCs w:val="28"/>
        </w:rPr>
      </w:pPr>
      <w:r>
        <w:rPr>
          <w:rFonts w:cs="Times New Roman"/>
          <w:bCs/>
          <w:iCs/>
          <w:spacing w:val="6"/>
          <w:szCs w:val="28"/>
        </w:rPr>
        <w:t>(35) Trường Cao đẳng Giao thông vận tải</w:t>
      </w:r>
    </w:p>
    <w:p w:rsidR="008B2BC7" w:rsidRDefault="008575C7">
      <w:pPr>
        <w:spacing w:before="120" w:after="120" w:line="240" w:lineRule="auto"/>
        <w:ind w:firstLine="720"/>
        <w:jc w:val="both"/>
        <w:rPr>
          <w:rFonts w:cs="Times New Roman"/>
          <w:bCs/>
          <w:iCs/>
          <w:szCs w:val="28"/>
        </w:rPr>
      </w:pPr>
      <w:r>
        <w:rPr>
          <w:rFonts w:cs="Times New Roman"/>
          <w:bCs/>
          <w:iCs/>
          <w:spacing w:val="6"/>
          <w:szCs w:val="28"/>
        </w:rPr>
        <w:t xml:space="preserve">(36) Trường Cao đẳng Văn hóa nghệ </w:t>
      </w:r>
      <w:r>
        <w:rPr>
          <w:rFonts w:cs="Times New Roman"/>
          <w:bCs/>
          <w:iCs/>
          <w:szCs w:val="28"/>
        </w:rPr>
        <w:t>thuật TPHCM</w:t>
      </w:r>
    </w:p>
    <w:p w:rsidR="008B2BC7" w:rsidRDefault="008575C7">
      <w:pPr>
        <w:spacing w:before="120" w:after="120" w:line="240" w:lineRule="auto"/>
        <w:ind w:firstLine="720"/>
        <w:jc w:val="both"/>
        <w:rPr>
          <w:rFonts w:cs="Times New Roman"/>
          <w:bCs/>
          <w:iCs/>
          <w:szCs w:val="28"/>
        </w:rPr>
      </w:pPr>
      <w:r>
        <w:rPr>
          <w:rFonts w:cs="Times New Roman"/>
          <w:bCs/>
          <w:iCs/>
          <w:szCs w:val="28"/>
        </w:rPr>
        <w:t>(37) Trường Cao đẳng Kinh tế - Kỹ thuật Thủ Đức</w:t>
      </w:r>
    </w:p>
    <w:p w:rsidR="008B2BC7" w:rsidRDefault="008575C7">
      <w:pPr>
        <w:spacing w:before="120" w:after="120" w:line="240" w:lineRule="auto"/>
        <w:ind w:firstLine="720"/>
        <w:jc w:val="both"/>
        <w:rPr>
          <w:rFonts w:cs="Times New Roman"/>
          <w:bCs/>
          <w:iCs/>
          <w:spacing w:val="6"/>
          <w:szCs w:val="28"/>
        </w:rPr>
      </w:pPr>
      <w:r>
        <w:rPr>
          <w:rFonts w:cs="Times New Roman"/>
          <w:bCs/>
          <w:iCs/>
          <w:szCs w:val="28"/>
        </w:rPr>
        <w:t xml:space="preserve"> (38) </w:t>
      </w:r>
      <w:r>
        <w:rPr>
          <w:rFonts w:cs="Times New Roman"/>
          <w:bCs/>
          <w:iCs/>
          <w:spacing w:val="6"/>
          <w:szCs w:val="28"/>
        </w:rPr>
        <w:t>Trường Cao đẳng Thủ Thiêm - TPHCM</w:t>
      </w:r>
    </w:p>
    <w:p w:rsidR="008B2BC7" w:rsidRDefault="008575C7">
      <w:pPr>
        <w:spacing w:before="120" w:after="120" w:line="240" w:lineRule="auto"/>
        <w:ind w:firstLine="720"/>
        <w:jc w:val="both"/>
        <w:rPr>
          <w:rFonts w:cs="Times New Roman"/>
          <w:bCs/>
          <w:iCs/>
          <w:szCs w:val="28"/>
        </w:rPr>
      </w:pPr>
      <w:r>
        <w:rPr>
          <w:rFonts w:cs="Times New Roman"/>
          <w:bCs/>
          <w:iCs/>
          <w:spacing w:val="6"/>
          <w:szCs w:val="28"/>
        </w:rPr>
        <w:t xml:space="preserve"> (39) Trường Cao đẳng Kiến trúc - Xây </w:t>
      </w:r>
      <w:r>
        <w:rPr>
          <w:rFonts w:cs="Times New Roman"/>
          <w:bCs/>
          <w:iCs/>
          <w:szCs w:val="28"/>
        </w:rPr>
        <w:t>dựng TPHCM</w:t>
      </w:r>
    </w:p>
    <w:p w:rsidR="008B2BC7" w:rsidRDefault="008575C7">
      <w:pPr>
        <w:spacing w:before="120" w:after="120" w:line="240" w:lineRule="auto"/>
        <w:ind w:firstLine="720"/>
        <w:jc w:val="both"/>
        <w:rPr>
          <w:rFonts w:cs="Times New Roman"/>
          <w:bCs/>
          <w:iCs/>
          <w:szCs w:val="28"/>
        </w:rPr>
      </w:pPr>
      <w:r>
        <w:rPr>
          <w:rFonts w:cs="Times New Roman"/>
          <w:bCs/>
          <w:iCs/>
          <w:szCs w:val="28"/>
        </w:rPr>
        <w:t xml:space="preserve"> (40) Trường Cao đẳng Kỹ thuật Nguyễn Trường Tộ</w:t>
      </w:r>
    </w:p>
    <w:p w:rsidR="008B2BC7" w:rsidRDefault="008575C7">
      <w:pPr>
        <w:spacing w:before="120" w:after="120" w:line="240" w:lineRule="auto"/>
        <w:ind w:firstLine="720"/>
        <w:jc w:val="both"/>
        <w:rPr>
          <w:rFonts w:cs="Times New Roman"/>
          <w:bCs/>
          <w:iCs/>
          <w:spacing w:val="6"/>
          <w:szCs w:val="28"/>
        </w:rPr>
      </w:pPr>
      <w:r>
        <w:rPr>
          <w:rFonts w:cs="Times New Roman"/>
          <w:bCs/>
          <w:iCs/>
          <w:szCs w:val="28"/>
        </w:rPr>
        <w:t xml:space="preserve">(41) </w:t>
      </w:r>
      <w:r>
        <w:rPr>
          <w:rFonts w:cs="Times New Roman"/>
          <w:bCs/>
          <w:iCs/>
          <w:spacing w:val="6"/>
          <w:szCs w:val="28"/>
        </w:rPr>
        <w:t>Trường Cao đẳng Bách khoa Nam Sài Gòn</w:t>
      </w:r>
    </w:p>
    <w:p w:rsidR="008B2BC7" w:rsidRDefault="008575C7">
      <w:pPr>
        <w:spacing w:before="120" w:after="120" w:line="240" w:lineRule="auto"/>
        <w:ind w:firstLine="720"/>
        <w:jc w:val="both"/>
        <w:rPr>
          <w:rFonts w:cs="Times New Roman"/>
          <w:bCs/>
          <w:iCs/>
          <w:szCs w:val="28"/>
        </w:rPr>
      </w:pPr>
      <w:r>
        <w:rPr>
          <w:rFonts w:cs="Times New Roman"/>
          <w:bCs/>
          <w:iCs/>
          <w:spacing w:val="6"/>
          <w:szCs w:val="28"/>
        </w:rPr>
        <w:t xml:space="preserve"> (42) Trường Cao đẳng Sư phạm Bà </w:t>
      </w:r>
      <w:r>
        <w:rPr>
          <w:rFonts w:cs="Times New Roman"/>
          <w:bCs/>
          <w:iCs/>
          <w:szCs w:val="28"/>
        </w:rPr>
        <w:t>Rịa – Vũng Tàu</w:t>
      </w:r>
    </w:p>
    <w:p w:rsidR="008B2BC7" w:rsidRDefault="008575C7">
      <w:pPr>
        <w:spacing w:before="120" w:after="120" w:line="240" w:lineRule="auto"/>
        <w:ind w:firstLine="720"/>
        <w:jc w:val="both"/>
        <w:rPr>
          <w:rFonts w:cs="Times New Roman"/>
          <w:bCs/>
          <w:iCs/>
          <w:szCs w:val="28"/>
        </w:rPr>
      </w:pPr>
      <w:r>
        <w:rPr>
          <w:rFonts w:cs="Times New Roman"/>
          <w:bCs/>
          <w:iCs/>
          <w:szCs w:val="28"/>
        </w:rPr>
        <w:t>(43) Trường Cao đẳng Y tế tỉnh Bà Rịa - Vũng Tàu</w:t>
      </w:r>
    </w:p>
    <w:p w:rsidR="008B2BC7" w:rsidRDefault="008575C7">
      <w:pPr>
        <w:spacing w:before="120" w:after="120" w:line="240" w:lineRule="auto"/>
        <w:ind w:firstLine="720"/>
        <w:jc w:val="both"/>
        <w:rPr>
          <w:rFonts w:cs="Times New Roman"/>
          <w:bCs/>
          <w:iCs/>
          <w:spacing w:val="-6"/>
          <w:szCs w:val="28"/>
        </w:rPr>
      </w:pPr>
      <w:r>
        <w:rPr>
          <w:rFonts w:cs="Times New Roman"/>
          <w:bCs/>
          <w:iCs/>
          <w:szCs w:val="28"/>
        </w:rPr>
        <w:t xml:space="preserve">(44) </w:t>
      </w:r>
      <w:r>
        <w:rPr>
          <w:rFonts w:cs="Times New Roman"/>
          <w:bCs/>
          <w:iCs/>
          <w:spacing w:val="-6"/>
          <w:szCs w:val="28"/>
        </w:rPr>
        <w:t>Trường Cao đẳng Kỹ thuật Công nghệ tỉnh Bà Rịa - Vũng Tàu</w:t>
      </w:r>
    </w:p>
    <w:p w:rsidR="008B2BC7" w:rsidRDefault="008575C7">
      <w:pPr>
        <w:spacing w:before="120" w:after="120" w:line="240" w:lineRule="auto"/>
        <w:ind w:firstLine="720"/>
        <w:jc w:val="both"/>
        <w:rPr>
          <w:rFonts w:cs="Times New Roman"/>
          <w:bCs/>
          <w:iCs/>
          <w:szCs w:val="28"/>
        </w:rPr>
      </w:pPr>
      <w:r>
        <w:rPr>
          <w:rFonts w:cs="Times New Roman"/>
          <w:bCs/>
          <w:iCs/>
          <w:spacing w:val="-6"/>
          <w:szCs w:val="28"/>
        </w:rPr>
        <w:t xml:space="preserve">(45) Trường Cao </w:t>
      </w:r>
      <w:r>
        <w:rPr>
          <w:rFonts w:cs="Times New Roman"/>
          <w:bCs/>
          <w:iCs/>
          <w:szCs w:val="28"/>
        </w:rPr>
        <w:t>đẳng Y tế Bình Dương</w:t>
      </w:r>
    </w:p>
    <w:p w:rsidR="008B2BC7" w:rsidRDefault="008575C7">
      <w:pPr>
        <w:spacing w:before="120" w:after="120" w:line="240" w:lineRule="auto"/>
        <w:ind w:firstLine="720"/>
        <w:jc w:val="both"/>
        <w:rPr>
          <w:rFonts w:cs="Times New Roman"/>
          <w:bCs/>
          <w:iCs/>
          <w:szCs w:val="28"/>
        </w:rPr>
      </w:pPr>
      <w:r>
        <w:rPr>
          <w:rFonts w:cs="Times New Roman"/>
          <w:bCs/>
          <w:iCs/>
          <w:szCs w:val="28"/>
        </w:rPr>
        <w:t>(46) Trường Cao đẳng nghề Việt Nam - Singapore</w:t>
      </w:r>
    </w:p>
    <w:p w:rsidR="008B2BC7" w:rsidRDefault="008575C7">
      <w:pPr>
        <w:spacing w:before="120" w:after="120" w:line="240" w:lineRule="auto"/>
        <w:ind w:firstLine="720"/>
        <w:jc w:val="both"/>
        <w:rPr>
          <w:rFonts w:cs="Times New Roman"/>
          <w:bCs/>
          <w:iCs/>
          <w:szCs w:val="28"/>
        </w:rPr>
      </w:pPr>
      <w:r>
        <w:rPr>
          <w:rFonts w:cs="Times New Roman"/>
          <w:bCs/>
          <w:iCs/>
          <w:szCs w:val="28"/>
        </w:rPr>
        <w:t>(47) Trường Cao đẳng Việt Nam - Hàn Quốc Bình Dương</w:t>
      </w:r>
    </w:p>
    <w:p w:rsidR="008B2BC7" w:rsidRDefault="008575C7">
      <w:pPr>
        <w:spacing w:before="120" w:after="120" w:line="240" w:lineRule="auto"/>
        <w:ind w:firstLine="720"/>
        <w:jc w:val="both"/>
        <w:rPr>
          <w:rFonts w:cs="Times New Roman"/>
          <w:bCs/>
          <w:iCs/>
          <w:spacing w:val="-6"/>
          <w:szCs w:val="28"/>
        </w:rPr>
      </w:pPr>
      <w:r>
        <w:rPr>
          <w:rFonts w:cs="Times New Roman"/>
          <w:b/>
          <w:iCs/>
          <w:spacing w:val="-6"/>
          <w:szCs w:val="28"/>
        </w:rPr>
        <w:t>e)</w:t>
      </w:r>
      <w:r>
        <w:rPr>
          <w:rFonts w:cs="Times New Roman"/>
          <w:bCs/>
          <w:iCs/>
          <w:spacing w:val="-6"/>
          <w:szCs w:val="28"/>
        </w:rPr>
        <w:t xml:space="preserve"> Lĩnh vực khác: </w:t>
      </w:r>
    </w:p>
    <w:p w:rsidR="008B2BC7" w:rsidRDefault="008575C7">
      <w:pPr>
        <w:spacing w:before="120" w:after="120" w:line="240" w:lineRule="auto"/>
        <w:ind w:firstLine="720"/>
        <w:jc w:val="both"/>
        <w:rPr>
          <w:rFonts w:cs="Times New Roman"/>
          <w:bCs/>
          <w:iCs/>
          <w:szCs w:val="28"/>
        </w:rPr>
      </w:pPr>
      <w:r>
        <w:rPr>
          <w:rFonts w:cs="Times New Roman"/>
          <w:bCs/>
          <w:iCs/>
          <w:szCs w:val="28"/>
        </w:rPr>
        <w:t>(48) Quỹ Phát triển Khoa học và Công nghệ Thành phố Hồ Chí Minh</w:t>
      </w:r>
    </w:p>
    <w:p w:rsidR="0084720E" w:rsidRDefault="0084720E" w:rsidP="0084720E">
      <w:pPr>
        <w:spacing w:before="120" w:after="120" w:line="240" w:lineRule="auto"/>
        <w:ind w:left="284" w:firstLine="720"/>
        <w:jc w:val="both"/>
      </w:pPr>
      <w:proofErr w:type="gramStart"/>
      <w:r>
        <w:t>* Đoàn Luật sư Thành phố.</w:t>
      </w:r>
      <w:proofErr w:type="gramEnd"/>
    </w:p>
    <w:p w:rsidR="008B2BC7" w:rsidRDefault="0084720E" w:rsidP="0084720E">
      <w:pPr>
        <w:spacing w:before="120" w:after="120" w:line="240" w:lineRule="auto"/>
        <w:ind w:left="284" w:firstLine="720"/>
        <w:jc w:val="both"/>
      </w:pPr>
      <w:r>
        <w:t xml:space="preserve">* Các tổ chức hành nghề luật sư và luật sư </w:t>
      </w:r>
      <w:proofErr w:type="gramStart"/>
      <w:r>
        <w:t>hành  nghề</w:t>
      </w:r>
      <w:proofErr w:type="gramEnd"/>
      <w:r>
        <w:t xml:space="preserve"> với tư cách cá nhân trên địa bàn Thành phố.</w:t>
      </w:r>
    </w:p>
    <w:sectPr w:rsidR="008B2BC7">
      <w:headerReference w:type="even" r:id="rId9"/>
      <w:headerReference w:type="default" r:id="rId10"/>
      <w:footerReference w:type="even" r:id="rId11"/>
      <w:footerReference w:type="default" r:id="rId12"/>
      <w:headerReference w:type="first" r:id="rId13"/>
      <w:footerReference w:type="first" r:id="rId14"/>
      <w:pgSz w:w="11907" w:h="16840"/>
      <w:pgMar w:top="1134" w:right="1134" w:bottom="1134" w:left="1701" w:header="720" w:footer="6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0EC9" w:rsidRDefault="00350EC9">
      <w:pPr>
        <w:spacing w:line="240" w:lineRule="auto"/>
      </w:pPr>
      <w:r>
        <w:separator/>
      </w:r>
    </w:p>
  </w:endnote>
  <w:endnote w:type="continuationSeparator" w:id="0">
    <w:p w:rsidR="00350EC9" w:rsidRDefault="00350EC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C7" w:rsidRDefault="008B2BC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C7" w:rsidRDefault="008B2BC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C7" w:rsidRDefault="008B2B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0EC9" w:rsidRDefault="00350EC9">
      <w:pPr>
        <w:spacing w:after="0"/>
      </w:pPr>
      <w:r>
        <w:separator/>
      </w:r>
    </w:p>
  </w:footnote>
  <w:footnote w:type="continuationSeparator" w:id="0">
    <w:p w:rsidR="00350EC9" w:rsidRDefault="00350EC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C7" w:rsidRDefault="008B2BC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3409147"/>
      <w:docPartObj>
        <w:docPartGallery w:val="AutoText"/>
      </w:docPartObj>
    </w:sdtPr>
    <w:sdtEndPr>
      <w:rPr>
        <w:rFonts w:ascii="Times New Roman" w:hAnsi="Times New Roman" w:cs="Times New Roman"/>
        <w:sz w:val="24"/>
        <w:szCs w:val="24"/>
      </w:rPr>
    </w:sdtEndPr>
    <w:sdtContent>
      <w:p w:rsidR="008B2BC7" w:rsidRDefault="008575C7">
        <w:pPr>
          <w:pStyle w:val="Head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702B93">
          <w:rPr>
            <w:rFonts w:ascii="Times New Roman" w:hAnsi="Times New Roman" w:cs="Times New Roman"/>
            <w:noProof/>
            <w:sz w:val="24"/>
            <w:szCs w:val="24"/>
          </w:rPr>
          <w:t>7</w:t>
        </w:r>
        <w:r>
          <w:rPr>
            <w:rFonts w:ascii="Times New Roman" w:hAnsi="Times New Roman" w:cs="Times New Roman"/>
            <w:sz w:val="24"/>
            <w:szCs w:val="24"/>
          </w:rPr>
          <w:fldChar w:fldCharType="end"/>
        </w:r>
      </w:p>
    </w:sdtContent>
  </w:sdt>
  <w:p w:rsidR="008B2BC7" w:rsidRDefault="008B2BC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2BC7" w:rsidRDefault="008B2BC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70276B"/>
    <w:multiLevelType w:val="multilevel"/>
    <w:tmpl w:val="0D70276B"/>
    <w:lvl w:ilvl="0">
      <w:start w:val="1"/>
      <w:numFmt w:val="decimal"/>
      <w:suff w:val="space"/>
      <w:lvlText w:val="%1."/>
      <w:lvlJc w:val="left"/>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
    <w:nsid w:val="17710265"/>
    <w:multiLevelType w:val="hybridMultilevel"/>
    <w:tmpl w:val="08FC0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510723"/>
    <w:multiLevelType w:val="hybridMultilevel"/>
    <w:tmpl w:val="AED4A26E"/>
    <w:lvl w:ilvl="0" w:tplc="D4C8A3D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BF2756F"/>
    <w:multiLevelType w:val="multilevel"/>
    <w:tmpl w:val="0F962A82"/>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nsid w:val="3CE25A87"/>
    <w:multiLevelType w:val="hybridMultilevel"/>
    <w:tmpl w:val="5652F53A"/>
    <w:lvl w:ilvl="0" w:tplc="B1209B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19702E5"/>
    <w:multiLevelType w:val="hybridMultilevel"/>
    <w:tmpl w:val="F8EC2FD0"/>
    <w:lvl w:ilvl="0" w:tplc="8EEEDD1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61287E2A"/>
    <w:multiLevelType w:val="multilevel"/>
    <w:tmpl w:val="61287E2A"/>
    <w:lvl w:ilvl="0">
      <w:start w:val="2"/>
      <w:numFmt w:val="bullet"/>
      <w:lvlText w:val="-"/>
      <w:lvlJc w:val="left"/>
      <w:pPr>
        <w:ind w:left="3780" w:hanging="360"/>
      </w:pPr>
      <w:rPr>
        <w:rFonts w:ascii="Times New Roman" w:eastAsia="Times New Roman" w:hAnsi="Times New Roman" w:cs="Times New Roman" w:hint="default"/>
      </w:rPr>
    </w:lvl>
    <w:lvl w:ilvl="1">
      <w:start w:val="1"/>
      <w:numFmt w:val="bullet"/>
      <w:lvlText w:val="o"/>
      <w:lvlJc w:val="left"/>
      <w:pPr>
        <w:ind w:left="4500" w:hanging="360"/>
      </w:pPr>
      <w:rPr>
        <w:rFonts w:ascii="Courier New" w:hAnsi="Courier New" w:cs="Courier New" w:hint="default"/>
      </w:rPr>
    </w:lvl>
    <w:lvl w:ilvl="2">
      <w:start w:val="1"/>
      <w:numFmt w:val="bullet"/>
      <w:lvlText w:val=""/>
      <w:lvlJc w:val="left"/>
      <w:pPr>
        <w:ind w:left="5220" w:hanging="360"/>
      </w:pPr>
      <w:rPr>
        <w:rFonts w:ascii="Wingdings" w:hAnsi="Wingdings" w:hint="default"/>
      </w:rPr>
    </w:lvl>
    <w:lvl w:ilvl="3">
      <w:start w:val="1"/>
      <w:numFmt w:val="bullet"/>
      <w:lvlText w:val=""/>
      <w:lvlJc w:val="left"/>
      <w:pPr>
        <w:ind w:left="5940" w:hanging="360"/>
      </w:pPr>
      <w:rPr>
        <w:rFonts w:ascii="Symbol" w:hAnsi="Symbol" w:hint="default"/>
      </w:rPr>
    </w:lvl>
    <w:lvl w:ilvl="4">
      <w:start w:val="1"/>
      <w:numFmt w:val="bullet"/>
      <w:lvlText w:val="o"/>
      <w:lvlJc w:val="left"/>
      <w:pPr>
        <w:ind w:left="6660" w:hanging="360"/>
      </w:pPr>
      <w:rPr>
        <w:rFonts w:ascii="Courier New" w:hAnsi="Courier New" w:cs="Courier New" w:hint="default"/>
      </w:rPr>
    </w:lvl>
    <w:lvl w:ilvl="5">
      <w:start w:val="1"/>
      <w:numFmt w:val="bullet"/>
      <w:lvlText w:val=""/>
      <w:lvlJc w:val="left"/>
      <w:pPr>
        <w:ind w:left="7380" w:hanging="360"/>
      </w:pPr>
      <w:rPr>
        <w:rFonts w:ascii="Wingdings" w:hAnsi="Wingdings" w:hint="default"/>
      </w:rPr>
    </w:lvl>
    <w:lvl w:ilvl="6">
      <w:start w:val="1"/>
      <w:numFmt w:val="bullet"/>
      <w:lvlText w:val=""/>
      <w:lvlJc w:val="left"/>
      <w:pPr>
        <w:ind w:left="8100" w:hanging="360"/>
      </w:pPr>
      <w:rPr>
        <w:rFonts w:ascii="Symbol" w:hAnsi="Symbol" w:hint="default"/>
      </w:rPr>
    </w:lvl>
    <w:lvl w:ilvl="7">
      <w:start w:val="1"/>
      <w:numFmt w:val="bullet"/>
      <w:lvlText w:val="o"/>
      <w:lvlJc w:val="left"/>
      <w:pPr>
        <w:ind w:left="8820" w:hanging="360"/>
      </w:pPr>
      <w:rPr>
        <w:rFonts w:ascii="Courier New" w:hAnsi="Courier New" w:cs="Courier New" w:hint="default"/>
      </w:rPr>
    </w:lvl>
    <w:lvl w:ilvl="8">
      <w:start w:val="1"/>
      <w:numFmt w:val="bullet"/>
      <w:lvlText w:val=""/>
      <w:lvlJc w:val="left"/>
      <w:pPr>
        <w:ind w:left="9540" w:hanging="360"/>
      </w:pPr>
      <w:rPr>
        <w:rFonts w:ascii="Wingdings" w:hAnsi="Wingdings" w:hint="default"/>
      </w:rPr>
    </w:lvl>
  </w:abstractNum>
  <w:num w:numId="1">
    <w:abstractNumId w:val="6"/>
  </w:num>
  <w:num w:numId="2">
    <w:abstractNumId w:val="0"/>
  </w:num>
  <w:num w:numId="3">
    <w:abstractNumId w:val="3"/>
  </w:num>
  <w:num w:numId="4">
    <w:abstractNumId w:val="4"/>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2BC7"/>
    <w:rsid w:val="0000660C"/>
    <w:rsid w:val="00084293"/>
    <w:rsid w:val="000A7329"/>
    <w:rsid w:val="000E4685"/>
    <w:rsid w:val="001673A7"/>
    <w:rsid w:val="00176BC9"/>
    <w:rsid w:val="001B58C1"/>
    <w:rsid w:val="002A01DC"/>
    <w:rsid w:val="002D0CA7"/>
    <w:rsid w:val="00350EC9"/>
    <w:rsid w:val="004E6689"/>
    <w:rsid w:val="00637964"/>
    <w:rsid w:val="00690696"/>
    <w:rsid w:val="00702B93"/>
    <w:rsid w:val="0084720E"/>
    <w:rsid w:val="008575C7"/>
    <w:rsid w:val="008B2BC7"/>
    <w:rsid w:val="00916A8A"/>
    <w:rsid w:val="00D27E10"/>
    <w:rsid w:val="00D459CE"/>
    <w:rsid w:val="00D950DC"/>
    <w:rsid w:val="00DE3A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Theme="minorHAnsi" w:hAnsiTheme="minorHAnsi"/>
      <w:sz w:val="22"/>
    </w:rPr>
  </w:style>
  <w:style w:type="paragraph" w:styleId="Header">
    <w:name w:val="header"/>
    <w:basedOn w:val="Normal"/>
    <w:link w:val="HeaderChar"/>
    <w:uiPriority w:val="99"/>
    <w:unhideWhenUsed/>
    <w:qFormat/>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Pr>
      <w:rFonts w:asciiTheme="minorHAnsi" w:hAnsiTheme="minorHAnsi"/>
      <w:sz w:val="22"/>
    </w:rPr>
  </w:style>
  <w:style w:type="character" w:customStyle="1" w:styleId="FooterChar">
    <w:name w:val="Footer Char"/>
    <w:basedOn w:val="DefaultParagraphFont"/>
    <w:link w:val="Footer"/>
    <w:uiPriority w:val="99"/>
    <w:qFormat/>
    <w:rPr>
      <w:rFonts w:asciiTheme="minorHAnsi" w:hAnsiTheme="minorHAnsi"/>
      <w:sz w:val="22"/>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Theme="minorHAnsi" w:hAnsiTheme="minorHAnsi"/>
      <w:sz w:val="22"/>
    </w:rPr>
  </w:style>
  <w:style w:type="paragraph" w:styleId="Header">
    <w:name w:val="header"/>
    <w:basedOn w:val="Normal"/>
    <w:link w:val="HeaderChar"/>
    <w:uiPriority w:val="99"/>
    <w:unhideWhenUsed/>
    <w:qFormat/>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Pr>
      <w:rFonts w:asciiTheme="minorHAnsi" w:hAnsiTheme="minorHAnsi"/>
      <w:sz w:val="22"/>
    </w:rPr>
  </w:style>
  <w:style w:type="character" w:customStyle="1" w:styleId="FooterChar">
    <w:name w:val="Footer Char"/>
    <w:basedOn w:val="DefaultParagraphFont"/>
    <w:link w:val="Footer"/>
    <w:uiPriority w:val="99"/>
    <w:qFormat/>
    <w:rPr>
      <w:rFonts w:asciiTheme="minorHAnsi" w:hAnsiTheme="minorHAnsi"/>
      <w:sz w:val="22"/>
    </w:r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NHU THUY</dc:creator>
  <cp:lastModifiedBy>btcnuong</cp:lastModifiedBy>
  <cp:revision>3</cp:revision>
  <cp:lastPrinted>2026-01-05T07:16:00Z</cp:lastPrinted>
  <dcterms:created xsi:type="dcterms:W3CDTF">2026-01-05T03:35:00Z</dcterms:created>
  <dcterms:modified xsi:type="dcterms:W3CDTF">2026-01-05T07:25:00Z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1033-12.2.0.18911</vt:lpwstr>
  </property>
  <property fmtid="{D5CDD505-2E9C-101B-9397-08002B2CF9AE}" pid="3" name="ICV">
    <vt:lpwstr>B9390AA27F8A4CA7BF76D02D1713F570_13</vt:lpwstr>
  </property>
</Properties>
</file>